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6521"/>
        <w:gridCol w:w="3400"/>
      </w:tblGrid>
      <w:tr w:rsidR="00337C02" w:rsidRPr="006D7372" w:rsidTr="006D7372">
        <w:trPr>
          <w:trHeight w:val="1418"/>
        </w:trPr>
        <w:tc>
          <w:tcPr>
            <w:tcW w:w="6521" w:type="dxa"/>
          </w:tcPr>
          <w:p w:rsidR="00337C02" w:rsidRPr="006D7372" w:rsidRDefault="00337C02" w:rsidP="00470706"/>
        </w:tc>
        <w:tc>
          <w:tcPr>
            <w:tcW w:w="3400" w:type="dxa"/>
          </w:tcPr>
          <w:p w:rsidR="00666B6E" w:rsidRPr="006D7372" w:rsidRDefault="00CA590C" w:rsidP="00F91F2B">
            <w:pPr>
              <w:jc w:val="center"/>
            </w:pPr>
            <w:r w:rsidRPr="006D7372">
              <w:t>У</w:t>
            </w:r>
            <w:r w:rsidR="00666B6E" w:rsidRPr="006D7372">
              <w:t>ВЕРЖДЕНО</w:t>
            </w:r>
          </w:p>
          <w:p w:rsidR="008E191D" w:rsidRPr="006D7372" w:rsidRDefault="008E191D" w:rsidP="00F91F2B">
            <w:pPr>
              <w:jc w:val="center"/>
            </w:pPr>
            <w:r w:rsidRPr="006D7372">
              <w:t>приказ</w:t>
            </w:r>
            <w:r w:rsidR="00666B6E" w:rsidRPr="006D7372">
              <w:t>ом</w:t>
            </w:r>
            <w:r w:rsidRPr="006D7372">
              <w:t xml:space="preserve"> У</w:t>
            </w:r>
            <w:r w:rsidR="00666B6E" w:rsidRPr="006D7372">
              <w:t>ФК</w:t>
            </w:r>
            <w:r w:rsidRPr="006D7372">
              <w:t xml:space="preserve"> по </w:t>
            </w:r>
            <w:r w:rsidR="00F1307C" w:rsidRPr="006D7372">
              <w:t>Республике Северная Осетия</w:t>
            </w:r>
            <w:r w:rsidR="00897917" w:rsidRPr="006D7372">
              <w:t xml:space="preserve"> – </w:t>
            </w:r>
            <w:r w:rsidR="00F1307C" w:rsidRPr="006D7372">
              <w:t>Алания</w:t>
            </w:r>
          </w:p>
          <w:p w:rsidR="00337C02" w:rsidRPr="006D7372" w:rsidRDefault="008E191D" w:rsidP="006D7372">
            <w:pPr>
              <w:jc w:val="center"/>
            </w:pPr>
            <w:r w:rsidRPr="006D7372">
              <w:t xml:space="preserve">от </w:t>
            </w:r>
            <w:r w:rsidR="00CA590C" w:rsidRPr="006D7372">
              <w:t>0</w:t>
            </w:r>
            <w:r w:rsidR="006D7372" w:rsidRPr="006D7372">
              <w:t>6</w:t>
            </w:r>
            <w:r w:rsidR="00CA590C" w:rsidRPr="006D7372">
              <w:t>.</w:t>
            </w:r>
            <w:r w:rsidR="006D7372" w:rsidRPr="006D7372">
              <w:t>11</w:t>
            </w:r>
            <w:r w:rsidR="00CA590C" w:rsidRPr="006D7372">
              <w:t>.2020</w:t>
            </w:r>
            <w:r w:rsidRPr="006D7372">
              <w:t xml:space="preserve"> № </w:t>
            </w:r>
            <w:r w:rsidR="006D7372" w:rsidRPr="006D7372">
              <w:t>2</w:t>
            </w:r>
            <w:r w:rsidR="00CA590C" w:rsidRPr="006D7372">
              <w:t>00</w:t>
            </w:r>
          </w:p>
        </w:tc>
      </w:tr>
    </w:tbl>
    <w:p w:rsidR="00337C02" w:rsidRPr="00D36D3C" w:rsidRDefault="00337C02" w:rsidP="00337C02">
      <w:pPr>
        <w:rPr>
          <w:sz w:val="28"/>
          <w:szCs w:val="28"/>
        </w:rPr>
      </w:pPr>
    </w:p>
    <w:p w:rsidR="00337C02" w:rsidRPr="00D36D3C" w:rsidRDefault="00337C02" w:rsidP="00337C02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406F9A" w:rsidRPr="00D36D3C" w:rsidRDefault="00406F9A" w:rsidP="00406F9A">
      <w:pPr>
        <w:pStyle w:val="2"/>
        <w:jc w:val="center"/>
        <w:rPr>
          <w:b/>
          <w:szCs w:val="28"/>
        </w:rPr>
      </w:pPr>
      <w:r w:rsidRPr="00D36D3C">
        <w:rPr>
          <w:b/>
          <w:szCs w:val="28"/>
        </w:rPr>
        <w:t>ПОЛОЖЕНИЕ</w:t>
      </w:r>
    </w:p>
    <w:p w:rsidR="00406F9A" w:rsidRPr="00D36D3C" w:rsidRDefault="00406F9A" w:rsidP="00406F9A">
      <w:pPr>
        <w:pStyle w:val="1"/>
        <w:spacing w:line="240" w:lineRule="auto"/>
        <w:ind w:firstLine="0"/>
        <w:jc w:val="center"/>
        <w:rPr>
          <w:b/>
        </w:rPr>
      </w:pPr>
      <w:r w:rsidRPr="00D36D3C">
        <w:rPr>
          <w:b/>
        </w:rPr>
        <w:t xml:space="preserve">ОБ ОТДЕЛЕ </w:t>
      </w:r>
      <w:r>
        <w:rPr>
          <w:b/>
        </w:rPr>
        <w:t xml:space="preserve">ЦЕНТРАЛИЗОВАННОЙ БУХГАЛТЕРИИ, БЮДЖЕТНОГО УЧЁТА И ОТЧЁТНОСТИ ПО ОПЕРАЦИЯМ БЮДЖЕТОВ </w:t>
      </w:r>
    </w:p>
    <w:p w:rsidR="00406F9A" w:rsidRDefault="00406F9A" w:rsidP="00406F9A">
      <w:pPr>
        <w:jc w:val="center"/>
        <w:rPr>
          <w:sz w:val="28"/>
        </w:rPr>
      </w:pPr>
    </w:p>
    <w:p w:rsidR="00406F9A" w:rsidRPr="00D36D3C" w:rsidRDefault="00406F9A" w:rsidP="00406F9A">
      <w:pPr>
        <w:jc w:val="center"/>
        <w:rPr>
          <w:sz w:val="28"/>
        </w:rPr>
      </w:pPr>
    </w:p>
    <w:p w:rsidR="00406F9A" w:rsidRPr="00FD2369" w:rsidRDefault="00406F9A" w:rsidP="00406F9A">
      <w:pPr>
        <w:pStyle w:val="4"/>
        <w:numPr>
          <w:ilvl w:val="0"/>
          <w:numId w:val="7"/>
        </w:numPr>
        <w:spacing w:before="0" w:after="0" w:line="360" w:lineRule="auto"/>
        <w:ind w:left="0" w:firstLine="0"/>
        <w:jc w:val="center"/>
        <w:rPr>
          <w:b w:val="0"/>
        </w:rPr>
      </w:pPr>
      <w:r w:rsidRPr="00FD2369">
        <w:rPr>
          <w:b w:val="0"/>
        </w:rPr>
        <w:t xml:space="preserve">Общие положения </w:t>
      </w:r>
    </w:p>
    <w:p w:rsidR="00406F9A" w:rsidRPr="00D36D3C" w:rsidRDefault="00406F9A" w:rsidP="00406F9A">
      <w:pPr>
        <w:spacing w:line="360" w:lineRule="auto"/>
        <w:jc w:val="both"/>
        <w:rPr>
          <w:b/>
          <w:sz w:val="28"/>
          <w:szCs w:val="28"/>
        </w:rPr>
      </w:pPr>
    </w:p>
    <w:p w:rsidR="00406F9A" w:rsidRDefault="00406F9A" w:rsidP="00406F9A">
      <w:pPr>
        <w:pStyle w:val="2"/>
        <w:numPr>
          <w:ilvl w:val="1"/>
          <w:numId w:val="7"/>
        </w:numPr>
        <w:spacing w:line="360" w:lineRule="auto"/>
        <w:ind w:left="0" w:right="45" w:firstLine="709"/>
        <w:rPr>
          <w:szCs w:val="28"/>
        </w:rPr>
      </w:pPr>
      <w:r w:rsidRPr="00897917">
        <w:rPr>
          <w:szCs w:val="28"/>
        </w:rPr>
        <w:t xml:space="preserve">Отдел централизованной бухгалтерии, бюджетного учёта </w:t>
      </w:r>
      <w:r>
        <w:rPr>
          <w:szCs w:val="28"/>
        </w:rPr>
        <w:br/>
      </w:r>
      <w:r w:rsidRPr="00897917">
        <w:rPr>
          <w:szCs w:val="28"/>
        </w:rPr>
        <w:t xml:space="preserve">и отчётности по операциям бюджетов (далее – Отдел) является структурным подразделением Управления Федерального казначейства по Республике Северная Осетия – Алания (далее – Управление) и создан для выполнения возложенных </w:t>
      </w:r>
      <w:r>
        <w:rPr>
          <w:szCs w:val="28"/>
        </w:rPr>
        <w:br/>
      </w:r>
      <w:r w:rsidRPr="00897917">
        <w:rPr>
          <w:szCs w:val="28"/>
        </w:rPr>
        <w:t>на него задач и функций.</w:t>
      </w:r>
    </w:p>
    <w:p w:rsidR="00406F9A" w:rsidRDefault="00406F9A" w:rsidP="00406F9A">
      <w:pPr>
        <w:pStyle w:val="2"/>
        <w:numPr>
          <w:ilvl w:val="1"/>
          <w:numId w:val="7"/>
        </w:numPr>
        <w:spacing w:line="360" w:lineRule="auto"/>
        <w:ind w:left="0" w:right="45" w:firstLine="709"/>
        <w:rPr>
          <w:szCs w:val="28"/>
        </w:rPr>
      </w:pPr>
      <w:r w:rsidRPr="00897917">
        <w:rPr>
          <w:szCs w:val="28"/>
        </w:rPr>
        <w:t>Отдел осуществляет свою деятельность во взаимодействии в пределах компетенции со структурными подразделениями Управления, центрального аппарата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самоуправления, организациями и гражданами.</w:t>
      </w:r>
    </w:p>
    <w:p w:rsidR="00406F9A" w:rsidRDefault="00406F9A" w:rsidP="00406F9A">
      <w:pPr>
        <w:pStyle w:val="2"/>
        <w:numPr>
          <w:ilvl w:val="1"/>
          <w:numId w:val="7"/>
        </w:numPr>
        <w:spacing w:line="360" w:lineRule="auto"/>
        <w:ind w:left="0" w:right="45" w:firstLine="709"/>
        <w:rPr>
          <w:szCs w:val="28"/>
        </w:rPr>
      </w:pPr>
      <w:r w:rsidRPr="00897917">
        <w:rPr>
          <w:szCs w:val="28"/>
        </w:rPr>
        <w:t xml:space="preserve">В своей деятельности Отдел руководствуется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</w:t>
      </w:r>
      <w:r>
        <w:rPr>
          <w:szCs w:val="28"/>
        </w:rPr>
        <w:br/>
      </w:r>
      <w:r w:rsidRPr="00897917">
        <w:rPr>
          <w:szCs w:val="28"/>
        </w:rPr>
        <w:t>и настоящим Положением.</w:t>
      </w:r>
    </w:p>
    <w:p w:rsidR="00406F9A" w:rsidRPr="000A7D13" w:rsidRDefault="00406F9A" w:rsidP="00406F9A">
      <w:pPr>
        <w:pStyle w:val="2"/>
        <w:ind w:left="709" w:right="45"/>
        <w:rPr>
          <w:szCs w:val="28"/>
        </w:rPr>
      </w:pPr>
    </w:p>
    <w:p w:rsidR="00406F9A" w:rsidRPr="002B1A1C" w:rsidRDefault="00406F9A" w:rsidP="00406F9A">
      <w:pPr>
        <w:pStyle w:val="21"/>
        <w:suppressAutoHyphens/>
        <w:spacing w:after="0" w:line="240" w:lineRule="auto"/>
        <w:ind w:left="0"/>
        <w:jc w:val="center"/>
        <w:rPr>
          <w:color w:val="000000"/>
          <w:sz w:val="28"/>
          <w:szCs w:val="28"/>
        </w:rPr>
      </w:pPr>
      <w:r w:rsidRPr="00FD2369">
        <w:rPr>
          <w:color w:val="000000"/>
          <w:sz w:val="28"/>
          <w:szCs w:val="28"/>
          <w:lang w:val="en-US"/>
        </w:rPr>
        <w:t>II</w:t>
      </w:r>
      <w:r w:rsidRPr="00FD2369">
        <w:rPr>
          <w:color w:val="000000"/>
          <w:sz w:val="28"/>
          <w:szCs w:val="28"/>
        </w:rPr>
        <w:t xml:space="preserve">. Задачи </w:t>
      </w:r>
    </w:p>
    <w:p w:rsidR="00406F9A" w:rsidRPr="002B1A1C" w:rsidRDefault="00406F9A" w:rsidP="00406F9A">
      <w:pPr>
        <w:pStyle w:val="21"/>
        <w:suppressAutoHyphens/>
        <w:spacing w:after="0" w:line="240" w:lineRule="auto"/>
        <w:ind w:left="426"/>
        <w:jc w:val="center"/>
        <w:rPr>
          <w:color w:val="000000"/>
          <w:sz w:val="28"/>
          <w:szCs w:val="28"/>
        </w:rPr>
      </w:pPr>
    </w:p>
    <w:p w:rsidR="00406F9A" w:rsidRPr="00BB7A6A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SimSun"/>
          <w:color w:val="000000"/>
          <w:kern w:val="1"/>
          <w:sz w:val="28"/>
          <w:szCs w:val="28"/>
          <w:lang w:eastAsia="ar-SA"/>
        </w:rPr>
      </w:pPr>
      <w:r w:rsidRPr="00BB7A6A">
        <w:rPr>
          <w:rFonts w:eastAsia="SimSun"/>
          <w:color w:val="000000"/>
          <w:kern w:val="1"/>
          <w:sz w:val="28"/>
          <w:szCs w:val="28"/>
          <w:lang w:eastAsia="ar-SA"/>
        </w:rPr>
        <w:lastRenderedPageBreak/>
        <w:t xml:space="preserve">2.1 ведение бюджетного учета территориальных органов федеральных органов исполнительной власти, полномочия которых переданы Федеральному казначейству (далее – субъекты централизованного учета), включая составление </w:t>
      </w:r>
      <w:r>
        <w:rPr>
          <w:rFonts w:eastAsia="SimSun"/>
          <w:color w:val="000000"/>
          <w:kern w:val="1"/>
          <w:sz w:val="28"/>
          <w:szCs w:val="28"/>
          <w:lang w:eastAsia="ar-SA"/>
        </w:rPr>
        <w:br/>
      </w:r>
      <w:r w:rsidRPr="00BB7A6A">
        <w:rPr>
          <w:rFonts w:eastAsia="SimSun"/>
          <w:color w:val="000000"/>
          <w:kern w:val="1"/>
          <w:sz w:val="28"/>
          <w:szCs w:val="28"/>
          <w:lang w:eastAsia="ar-SA"/>
        </w:rPr>
        <w:t>и представление бюджетной отчетности, иной обязательной отчетности, формируемой на основании данных бюджетного учета, а также обеспечение представления</w:t>
      </w: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 </w:t>
      </w:r>
      <w:r w:rsidRPr="00BB7A6A">
        <w:rPr>
          <w:rFonts w:eastAsia="SimSun"/>
          <w:color w:val="000000"/>
          <w:kern w:val="1"/>
          <w:sz w:val="28"/>
          <w:szCs w:val="28"/>
          <w:lang w:eastAsia="ar-SA"/>
        </w:rPr>
        <w:t>такой</w:t>
      </w: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 </w:t>
      </w:r>
      <w:r w:rsidRPr="00BB7A6A">
        <w:rPr>
          <w:rFonts w:eastAsia="SimSun"/>
          <w:color w:val="000000"/>
          <w:kern w:val="1"/>
          <w:sz w:val="28"/>
          <w:szCs w:val="28"/>
          <w:lang w:eastAsia="ar-SA"/>
        </w:rPr>
        <w:t>отчетности в соответствующие государственные (муниципальные) органы;</w:t>
      </w:r>
    </w:p>
    <w:p w:rsidR="00406F9A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B7A6A">
        <w:rPr>
          <w:rFonts w:eastAsia="SimSun"/>
          <w:color w:val="000000"/>
          <w:kern w:val="1"/>
          <w:sz w:val="28"/>
          <w:szCs w:val="28"/>
          <w:lang w:eastAsia="ar-SA"/>
        </w:rPr>
        <w:t xml:space="preserve">2.2 </w:t>
      </w:r>
      <w:r w:rsidRPr="00BB7A6A">
        <w:rPr>
          <w:color w:val="000000"/>
          <w:sz w:val="28"/>
          <w:szCs w:val="28"/>
        </w:rPr>
        <w:t>участие в реализации отдельных мероприятий Федерального казначейства, связанных с передачей централизуемых полномочий</w:t>
      </w:r>
      <w:r>
        <w:rPr>
          <w:color w:val="000000"/>
          <w:sz w:val="28"/>
          <w:szCs w:val="28"/>
        </w:rPr>
        <w:t>;</w:t>
      </w:r>
    </w:p>
    <w:p w:rsidR="00406F9A" w:rsidRPr="00BB7A6A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2.3 </w:t>
      </w:r>
      <w:r w:rsidRPr="00E77570">
        <w:rPr>
          <w:color w:val="000000"/>
          <w:sz w:val="28"/>
          <w:szCs w:val="28"/>
        </w:rPr>
        <w:t xml:space="preserve">реализация полномочий субъектов централизованного учета </w:t>
      </w:r>
      <w:r>
        <w:rPr>
          <w:color w:val="000000"/>
          <w:sz w:val="28"/>
          <w:szCs w:val="28"/>
        </w:rPr>
        <w:br/>
      </w:r>
      <w:r w:rsidRPr="00E77570">
        <w:rPr>
          <w:color w:val="000000"/>
          <w:sz w:val="28"/>
          <w:szCs w:val="28"/>
        </w:rPr>
        <w:t>по начислению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>физическим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>лицам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>выплат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 xml:space="preserve">по оплате труда и иных выплат, </w:t>
      </w:r>
      <w:r>
        <w:rPr>
          <w:color w:val="000000"/>
          <w:sz w:val="28"/>
          <w:szCs w:val="28"/>
        </w:rPr>
        <w:br/>
      </w:r>
      <w:r w:rsidRPr="00E77570">
        <w:rPr>
          <w:color w:val="000000"/>
          <w:sz w:val="28"/>
          <w:szCs w:val="28"/>
        </w:rPr>
        <w:t>а также связанных с ними обязательных платежей в бюджеты бюджетной системы Российской Федерации и их перечислению</w:t>
      </w:r>
      <w:r>
        <w:rPr>
          <w:color w:val="000000"/>
          <w:sz w:val="28"/>
          <w:szCs w:val="28"/>
        </w:rPr>
        <w:t>;</w:t>
      </w:r>
    </w:p>
    <w:p w:rsidR="00406F9A" w:rsidRPr="00E77570" w:rsidRDefault="00406F9A" w:rsidP="00406F9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 </w:t>
      </w:r>
      <w:r w:rsidRPr="00E77570">
        <w:rPr>
          <w:color w:val="000000"/>
          <w:sz w:val="28"/>
          <w:szCs w:val="28"/>
        </w:rPr>
        <w:t xml:space="preserve">организация работы по ведению бюджетного и казначейского учета </w:t>
      </w:r>
      <w:r w:rsidRPr="00E77570">
        <w:rPr>
          <w:color w:val="000000"/>
          <w:sz w:val="28"/>
          <w:szCs w:val="28"/>
        </w:rPr>
        <w:br/>
        <w:t>в целях обеспечения надлежащего кассового исполнения федерального бюджета, кассового обслуживания исполнения бюджетов бюджетной системы Российской Федерации и бюджета Союзного государства, проведения операций со средствами бюджетных,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>автономных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>учреждений</w:t>
      </w:r>
      <w:r>
        <w:rPr>
          <w:color w:val="000000"/>
          <w:sz w:val="28"/>
          <w:szCs w:val="28"/>
        </w:rPr>
        <w:t xml:space="preserve"> </w:t>
      </w:r>
      <w:r w:rsidRPr="00E77570">
        <w:rPr>
          <w:color w:val="000000"/>
          <w:sz w:val="28"/>
          <w:szCs w:val="28"/>
        </w:rPr>
        <w:t>и иных юридических лиц;</w:t>
      </w:r>
    </w:p>
    <w:p w:rsidR="00406F9A" w:rsidRPr="00E77570" w:rsidRDefault="00406F9A" w:rsidP="00406F9A">
      <w:pPr>
        <w:numPr>
          <w:ilvl w:val="1"/>
          <w:numId w:val="19"/>
        </w:numPr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E77570">
        <w:rPr>
          <w:color w:val="000000"/>
          <w:sz w:val="28"/>
          <w:szCs w:val="28"/>
        </w:rPr>
        <w:t xml:space="preserve">формирование, проверка и представление бюджетной отчетности </w:t>
      </w:r>
      <w:r w:rsidRPr="00E77570">
        <w:rPr>
          <w:color w:val="000000"/>
          <w:sz w:val="28"/>
          <w:szCs w:val="28"/>
        </w:rPr>
        <w:br/>
        <w:t xml:space="preserve">по кассовому исполнению федерального бюджета, кассовому обслуживанию исполнения бюджетов бюджетной системы Российской Федерации </w:t>
      </w:r>
      <w:r w:rsidRPr="00E77570">
        <w:rPr>
          <w:color w:val="000000"/>
          <w:sz w:val="28"/>
          <w:szCs w:val="28"/>
        </w:rPr>
        <w:br/>
        <w:t>и бюджета Союзного государства, операциям со средствами бюджетных, автономных учреждений и иных юридических лиц.</w:t>
      </w:r>
    </w:p>
    <w:p w:rsidR="00406F9A" w:rsidRPr="00406F9A" w:rsidRDefault="00406F9A" w:rsidP="00406F9A">
      <w:pPr>
        <w:pStyle w:val="21"/>
        <w:suppressAutoHyphens/>
        <w:spacing w:after="0" w:line="240" w:lineRule="auto"/>
        <w:ind w:left="426"/>
        <w:jc w:val="center"/>
        <w:rPr>
          <w:b/>
          <w:color w:val="000000"/>
          <w:sz w:val="28"/>
          <w:szCs w:val="28"/>
        </w:rPr>
      </w:pPr>
    </w:p>
    <w:p w:rsidR="00406F9A" w:rsidRPr="00406F9A" w:rsidRDefault="00406F9A" w:rsidP="00406F9A">
      <w:pPr>
        <w:pStyle w:val="21"/>
        <w:suppressAutoHyphens/>
        <w:spacing w:after="0" w:line="240" w:lineRule="auto"/>
        <w:ind w:left="426"/>
        <w:jc w:val="center"/>
        <w:rPr>
          <w:b/>
          <w:color w:val="000000"/>
          <w:sz w:val="28"/>
          <w:szCs w:val="28"/>
        </w:rPr>
      </w:pPr>
    </w:p>
    <w:p w:rsidR="00406F9A" w:rsidRPr="00FD2369" w:rsidRDefault="00406F9A" w:rsidP="00406F9A">
      <w:pPr>
        <w:pStyle w:val="ConsPlusNormal"/>
        <w:spacing w:line="360" w:lineRule="auto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D236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D2369">
        <w:rPr>
          <w:rFonts w:ascii="Times New Roman" w:hAnsi="Times New Roman" w:cs="Times New Roman"/>
          <w:sz w:val="28"/>
          <w:szCs w:val="28"/>
        </w:rPr>
        <w:t xml:space="preserve">. Структура </w:t>
      </w:r>
      <w:r>
        <w:rPr>
          <w:rFonts w:ascii="Times New Roman" w:hAnsi="Times New Roman" w:cs="Times New Roman"/>
          <w:sz w:val="28"/>
          <w:szCs w:val="28"/>
        </w:rPr>
        <w:t>и организация деятельности</w:t>
      </w:r>
    </w:p>
    <w:p w:rsidR="00406F9A" w:rsidRPr="00D36D3C" w:rsidRDefault="00406F9A" w:rsidP="00406F9A">
      <w:pPr>
        <w:pStyle w:val="ConsPlusNormal"/>
        <w:ind w:firstLine="48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06F9A" w:rsidRPr="00D311D7" w:rsidRDefault="00406F9A" w:rsidP="00406F9A">
      <w:pPr>
        <w:pStyle w:val="a7"/>
        <w:numPr>
          <w:ilvl w:val="1"/>
          <w:numId w:val="13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F17EFC">
        <w:rPr>
          <w:sz w:val="28"/>
          <w:szCs w:val="28"/>
        </w:rPr>
        <w:t xml:space="preserve">Структура и штатная численность Отдела устанавливается штатным </w:t>
      </w:r>
      <w:r w:rsidRPr="00D311D7">
        <w:rPr>
          <w:sz w:val="28"/>
          <w:szCs w:val="28"/>
        </w:rPr>
        <w:t>расписанием, утвержденным руководителем Управления.</w:t>
      </w:r>
    </w:p>
    <w:p w:rsidR="00406F9A" w:rsidRPr="00D311D7" w:rsidRDefault="00406F9A" w:rsidP="00406F9A">
      <w:pPr>
        <w:pStyle w:val="a7"/>
        <w:numPr>
          <w:ilvl w:val="1"/>
          <w:numId w:val="13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311D7">
        <w:rPr>
          <w:sz w:val="28"/>
          <w:szCs w:val="28"/>
        </w:rPr>
        <w:t>Руководство Отделом осуществляется начальником отдела, назначаемым и освобождаемым от должности руководителем Управления.</w:t>
      </w:r>
    </w:p>
    <w:p w:rsidR="00406F9A" w:rsidRPr="00D311D7" w:rsidRDefault="00406F9A" w:rsidP="00406F9A">
      <w:pPr>
        <w:pStyle w:val="a7"/>
        <w:numPr>
          <w:ilvl w:val="1"/>
          <w:numId w:val="13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311D7">
        <w:rPr>
          <w:sz w:val="28"/>
          <w:szCs w:val="28"/>
        </w:rPr>
        <w:lastRenderedPageBreak/>
        <w:t xml:space="preserve">Начальник </w:t>
      </w:r>
      <w:r>
        <w:rPr>
          <w:sz w:val="28"/>
          <w:szCs w:val="28"/>
        </w:rPr>
        <w:t>о</w:t>
      </w:r>
      <w:r w:rsidRPr="00D311D7">
        <w:rPr>
          <w:sz w:val="28"/>
          <w:szCs w:val="28"/>
        </w:rPr>
        <w:t>тдела</w:t>
      </w:r>
      <w:r>
        <w:rPr>
          <w:sz w:val="28"/>
          <w:szCs w:val="28"/>
        </w:rPr>
        <w:t xml:space="preserve"> </w:t>
      </w:r>
      <w:r w:rsidRPr="00D311D7">
        <w:rPr>
          <w:sz w:val="28"/>
          <w:szCs w:val="28"/>
        </w:rPr>
        <w:t xml:space="preserve">имеет </w:t>
      </w:r>
      <w:r>
        <w:rPr>
          <w:sz w:val="28"/>
          <w:szCs w:val="28"/>
        </w:rPr>
        <w:t>четыр</w:t>
      </w:r>
      <w:r w:rsidRPr="00D311D7">
        <w:rPr>
          <w:sz w:val="28"/>
          <w:szCs w:val="28"/>
        </w:rPr>
        <w:t xml:space="preserve">ёх заместителей. Обязанности заместителей </w:t>
      </w:r>
      <w:r>
        <w:rPr>
          <w:sz w:val="28"/>
          <w:szCs w:val="28"/>
        </w:rPr>
        <w:t xml:space="preserve">начальника отдела </w:t>
      </w:r>
      <w:r w:rsidRPr="00D311D7">
        <w:rPr>
          <w:sz w:val="28"/>
          <w:szCs w:val="28"/>
        </w:rPr>
        <w:t>определяются начальником Отдела.</w:t>
      </w:r>
    </w:p>
    <w:p w:rsidR="00406F9A" w:rsidRPr="00D311D7" w:rsidRDefault="00406F9A" w:rsidP="00406F9A">
      <w:pPr>
        <w:pStyle w:val="a7"/>
        <w:numPr>
          <w:ilvl w:val="1"/>
          <w:numId w:val="13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311D7">
        <w:rPr>
          <w:sz w:val="28"/>
          <w:szCs w:val="28"/>
        </w:rPr>
        <w:t xml:space="preserve">Сотрудники отдела назначаются на должность и освобождаются </w:t>
      </w:r>
      <w:r>
        <w:rPr>
          <w:sz w:val="28"/>
          <w:szCs w:val="28"/>
        </w:rPr>
        <w:br/>
      </w:r>
      <w:r w:rsidRPr="00D311D7">
        <w:rPr>
          <w:sz w:val="28"/>
          <w:szCs w:val="28"/>
        </w:rPr>
        <w:t xml:space="preserve">от должности руководителем Управления в соответствии с Федеральным законом от 27 июля </w:t>
      </w:r>
      <w:smartTag w:uri="urn:schemas-microsoft-com:office:smarttags" w:element="metricconverter">
        <w:smartTagPr>
          <w:attr w:name="ProductID" w:val="2004 г"/>
        </w:smartTagPr>
        <w:r w:rsidRPr="00D311D7">
          <w:rPr>
            <w:sz w:val="28"/>
            <w:szCs w:val="28"/>
          </w:rPr>
          <w:t>2004 г</w:t>
        </w:r>
      </w:smartTag>
      <w:r w:rsidRPr="00D311D7">
        <w:rPr>
          <w:sz w:val="28"/>
          <w:szCs w:val="28"/>
        </w:rPr>
        <w:t>. № 79-ФЗ «О государственной гражданской службе Российской Федерации».</w:t>
      </w:r>
    </w:p>
    <w:p w:rsidR="00406F9A" w:rsidRPr="00D311D7" w:rsidRDefault="00406F9A" w:rsidP="00406F9A">
      <w:pPr>
        <w:pStyle w:val="a7"/>
        <w:numPr>
          <w:ilvl w:val="1"/>
          <w:numId w:val="13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311D7">
        <w:rPr>
          <w:sz w:val="28"/>
          <w:szCs w:val="28"/>
        </w:rPr>
        <w:t>Перечень служебных обязанностей сотрудников отдела определяется должностными регламентами в соответствии с требованиями, предъявляемыми законодательством о гражданской службе Российской Федерации и утверждается руководителем Управления. Должностные регламенты доводятся до сведения сотрудников отдела под роспись.</w:t>
      </w:r>
    </w:p>
    <w:p w:rsidR="00406F9A" w:rsidRPr="00D311D7" w:rsidRDefault="00406F9A" w:rsidP="00406F9A">
      <w:pPr>
        <w:pStyle w:val="a7"/>
        <w:numPr>
          <w:ilvl w:val="1"/>
          <w:numId w:val="13"/>
        </w:numPr>
        <w:tabs>
          <w:tab w:val="left" w:pos="2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311D7">
        <w:rPr>
          <w:color w:val="000000"/>
          <w:sz w:val="28"/>
          <w:szCs w:val="28"/>
        </w:rPr>
        <w:t>Координацию работы и контроль за деятельностью Отдела осуществляет курирующий заместитель руководителя Управления.</w:t>
      </w:r>
    </w:p>
    <w:p w:rsidR="00406F9A" w:rsidRPr="00406F9A" w:rsidRDefault="00406F9A" w:rsidP="00406F9A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F9A" w:rsidRPr="00406F9A" w:rsidRDefault="00406F9A" w:rsidP="00406F9A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F9A" w:rsidRPr="00D311D7" w:rsidRDefault="00406F9A" w:rsidP="00406F9A">
      <w:pPr>
        <w:pStyle w:val="ConsPlusNormal"/>
        <w:spacing w:line="360" w:lineRule="auto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311D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311D7">
        <w:rPr>
          <w:rFonts w:ascii="Times New Roman" w:hAnsi="Times New Roman" w:cs="Times New Roman"/>
          <w:sz w:val="28"/>
          <w:szCs w:val="28"/>
        </w:rPr>
        <w:t>.</w:t>
      </w:r>
      <w:r w:rsidRPr="00D311D7">
        <w:rPr>
          <w:rFonts w:ascii="Times New Roman" w:hAnsi="Times New Roman" w:cs="Times New Roman"/>
          <w:sz w:val="28"/>
          <w:szCs w:val="28"/>
        </w:rPr>
        <w:tab/>
        <w:t>Функции отдела</w:t>
      </w:r>
    </w:p>
    <w:p w:rsidR="00406F9A" w:rsidRPr="00D311D7" w:rsidRDefault="00406F9A" w:rsidP="00406F9A">
      <w:pPr>
        <w:pStyle w:val="ConsPlusNormal"/>
        <w:ind w:firstLine="48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06F9A" w:rsidRPr="0013005B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SimSun"/>
          <w:color w:val="000000"/>
          <w:kern w:val="1"/>
          <w:sz w:val="28"/>
          <w:szCs w:val="28"/>
          <w:lang w:eastAsia="ar-SA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4.1 </w:t>
      </w:r>
      <w:r w:rsidRPr="0013005B">
        <w:rPr>
          <w:rFonts w:eastAsia="SimSun"/>
          <w:color w:val="000000"/>
          <w:kern w:val="1"/>
          <w:sz w:val="28"/>
          <w:szCs w:val="28"/>
          <w:lang w:eastAsia="ar-SA"/>
        </w:rPr>
        <w:t xml:space="preserve">осуществляет ведение бюджетного учета </w:t>
      </w:r>
      <w:r w:rsidRPr="0013005B">
        <w:rPr>
          <w:color w:val="000000"/>
          <w:sz w:val="28"/>
          <w:szCs w:val="28"/>
        </w:rPr>
        <w:t>субъектов централизованного учета</w:t>
      </w:r>
      <w:r w:rsidRPr="0013005B">
        <w:rPr>
          <w:rFonts w:eastAsia="SimSun"/>
          <w:color w:val="000000"/>
          <w:kern w:val="1"/>
          <w:sz w:val="28"/>
          <w:szCs w:val="28"/>
          <w:lang w:eastAsia="ar-SA"/>
        </w:rPr>
        <w:t>;</w:t>
      </w:r>
    </w:p>
    <w:p w:rsidR="00406F9A" w:rsidRPr="0013005B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SimSun"/>
          <w:color w:val="000000"/>
          <w:kern w:val="1"/>
          <w:sz w:val="28"/>
          <w:szCs w:val="28"/>
          <w:lang w:eastAsia="ar-SA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4.2 </w:t>
      </w:r>
      <w:r w:rsidRPr="0013005B">
        <w:rPr>
          <w:rFonts w:eastAsia="SimSun"/>
          <w:color w:val="000000"/>
          <w:kern w:val="1"/>
          <w:sz w:val="28"/>
          <w:szCs w:val="28"/>
          <w:lang w:eastAsia="ar-SA"/>
        </w:rPr>
        <w:t xml:space="preserve">осуществляет составление и обеспечивает представление бюджетной отчетности </w:t>
      </w:r>
      <w:r w:rsidRPr="0013005B">
        <w:rPr>
          <w:color w:val="000000"/>
          <w:sz w:val="28"/>
          <w:szCs w:val="28"/>
        </w:rPr>
        <w:t>субъектов централизованного учета</w:t>
      </w:r>
      <w:r w:rsidRPr="0013005B">
        <w:rPr>
          <w:rFonts w:eastAsia="SimSun"/>
          <w:color w:val="000000"/>
          <w:kern w:val="1"/>
          <w:sz w:val="28"/>
          <w:szCs w:val="28"/>
          <w:lang w:eastAsia="ar-SA"/>
        </w:rPr>
        <w:t xml:space="preserve">, </w:t>
      </w:r>
      <w:r w:rsidRPr="0013005B">
        <w:rPr>
          <w:color w:val="000000"/>
          <w:sz w:val="28"/>
          <w:szCs w:val="28"/>
        </w:rPr>
        <w:t>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406F9A" w:rsidRPr="0013005B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4.3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color w:val="000000"/>
          <w:sz w:val="28"/>
          <w:szCs w:val="28"/>
        </w:rPr>
        <w:t>участвует в реализации отдельных мероприятий Федерального казначейства, связанных с передачей централизуемых полномочий;</w:t>
      </w:r>
    </w:p>
    <w:p w:rsidR="00406F9A" w:rsidRPr="0013005B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4.4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color w:val="000000"/>
          <w:sz w:val="28"/>
          <w:szCs w:val="28"/>
        </w:rPr>
        <w:t>осуществляет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406F9A" w:rsidRDefault="00406F9A" w:rsidP="00406F9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4.5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color w:val="000000"/>
          <w:sz w:val="28"/>
          <w:szCs w:val="28"/>
        </w:rPr>
        <w:t>формирует предложения по развитию Системы «Электронный бюджет» в части подсистем «Учет и отчетность», «Упр</w:t>
      </w:r>
      <w:r>
        <w:rPr>
          <w:color w:val="000000"/>
          <w:sz w:val="28"/>
          <w:szCs w:val="28"/>
        </w:rPr>
        <w:t xml:space="preserve">авление нефинансовыми активами»; </w:t>
      </w:r>
    </w:p>
    <w:p w:rsidR="00406F9A" w:rsidRPr="0013005B" w:rsidRDefault="00406F9A" w:rsidP="00406F9A">
      <w:pPr>
        <w:widowControl w:val="0"/>
        <w:tabs>
          <w:tab w:val="left" w:pos="660"/>
        </w:tabs>
        <w:spacing w:line="360" w:lineRule="auto"/>
        <w:ind w:firstLine="737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lastRenderedPageBreak/>
        <w:t>4.6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 xml:space="preserve">обеспечивает своевременный прием и передачу документов </w:t>
      </w:r>
      <w:r w:rsidRPr="0013005B">
        <w:rPr>
          <w:rFonts w:eastAsia="Calibri"/>
          <w:color w:val="000000"/>
          <w:sz w:val="28"/>
          <w:szCs w:val="28"/>
        </w:rPr>
        <w:br/>
        <w:t xml:space="preserve">и электронных образов документов в соответствии с утвержденным графиком документооборота при </w:t>
      </w:r>
      <w:r w:rsidRPr="0013005B">
        <w:rPr>
          <w:color w:val="000000"/>
          <w:sz w:val="28"/>
          <w:szCs w:val="28"/>
        </w:rPr>
        <w:t>централизации</w:t>
      </w:r>
      <w:r w:rsidRPr="0013005B">
        <w:rPr>
          <w:rFonts w:eastAsia="Calibri"/>
          <w:color w:val="000000"/>
          <w:sz w:val="28"/>
          <w:szCs w:val="28"/>
        </w:rPr>
        <w:t xml:space="preserve"> учета </w:t>
      </w:r>
      <w:r w:rsidRPr="0013005B">
        <w:rPr>
          <w:color w:val="000000"/>
          <w:sz w:val="28"/>
          <w:szCs w:val="28"/>
        </w:rPr>
        <w:t>субъектов централизованного учета</w:t>
      </w:r>
      <w:r w:rsidRPr="0013005B">
        <w:rPr>
          <w:rFonts w:eastAsia="Calibri"/>
          <w:color w:val="000000"/>
          <w:sz w:val="28"/>
          <w:szCs w:val="28"/>
        </w:rPr>
        <w:t>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4.7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 xml:space="preserve">обеспечивает начисление физическим лицам заработной платы </w:t>
      </w:r>
      <w:r w:rsidRPr="0013005B">
        <w:rPr>
          <w:rFonts w:eastAsia="Calibri"/>
          <w:color w:val="000000"/>
          <w:sz w:val="28"/>
          <w:szCs w:val="28"/>
        </w:rPr>
        <w:br/>
        <w:t xml:space="preserve">и иных выплат в установленные субъектом </w:t>
      </w:r>
      <w:r w:rsidRPr="0013005B">
        <w:rPr>
          <w:color w:val="000000"/>
          <w:sz w:val="28"/>
          <w:szCs w:val="28"/>
        </w:rPr>
        <w:t>централизованного</w:t>
      </w:r>
      <w:r w:rsidRPr="0013005B">
        <w:rPr>
          <w:rFonts w:eastAsia="Calibri"/>
          <w:color w:val="000000"/>
          <w:sz w:val="28"/>
          <w:szCs w:val="28"/>
        </w:rPr>
        <w:t xml:space="preserve"> учета сроки;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4.8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 xml:space="preserve">обеспечивает своевременное начисление и перечисление страховых взносов, налогов и иных удержаний из заработной платы физических лиц </w:t>
      </w:r>
      <w:r w:rsidRPr="0013005B">
        <w:rPr>
          <w:rFonts w:eastAsia="Calibri"/>
          <w:color w:val="000000"/>
          <w:sz w:val="28"/>
          <w:szCs w:val="28"/>
        </w:rPr>
        <w:br/>
        <w:t>в соответствии с законодательством Российской Федерации;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4.9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>осуществляет работу с учреждениями банков по перечислению физическим лицам заработной платы и иных выплат;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4.10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 xml:space="preserve">формирует и обеспечивает представление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</w:t>
      </w:r>
      <w:r w:rsidRPr="0013005B">
        <w:rPr>
          <w:rFonts w:eastAsia="Calibri"/>
          <w:color w:val="000000"/>
          <w:sz w:val="28"/>
          <w:szCs w:val="28"/>
        </w:rPr>
        <w:br/>
        <w:t>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4.11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>обеспечивает в рамках своей компетенции формирование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4.12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rFonts w:eastAsia="Calibri"/>
          <w:color w:val="000000"/>
          <w:sz w:val="28"/>
          <w:szCs w:val="28"/>
        </w:rPr>
        <w:t xml:space="preserve">обеспечивает хранение первичных документов, переданных субъектом </w:t>
      </w:r>
      <w:r w:rsidRPr="0013005B">
        <w:rPr>
          <w:color w:val="000000"/>
          <w:sz w:val="28"/>
          <w:szCs w:val="28"/>
        </w:rPr>
        <w:t>централизованного</w:t>
      </w:r>
      <w:r w:rsidRPr="0013005B">
        <w:rPr>
          <w:rFonts w:eastAsia="Calibri"/>
          <w:color w:val="000000"/>
          <w:sz w:val="28"/>
          <w:szCs w:val="28"/>
        </w:rPr>
        <w:t xml:space="preserve">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406F9A" w:rsidRPr="0013005B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4.13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color w:val="000000"/>
          <w:sz w:val="28"/>
          <w:szCs w:val="28"/>
        </w:rPr>
        <w:t>формирует по запросу сотрудников субъектов централизованного учета в рамках своей компетенции документы, в том числе справки о суммах заработной платы, справки о доходах;</w:t>
      </w:r>
    </w:p>
    <w:p w:rsidR="00406F9A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4.14</w:t>
      </w:r>
      <w:r w:rsidRPr="0013005B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13005B">
        <w:rPr>
          <w:color w:val="000000"/>
          <w:sz w:val="28"/>
          <w:szCs w:val="28"/>
        </w:rPr>
        <w:t>формирует предложения по развитию Системы «Электронный бюджет» в части подсис</w:t>
      </w:r>
      <w:r>
        <w:rPr>
          <w:color w:val="000000"/>
          <w:sz w:val="28"/>
          <w:szCs w:val="28"/>
        </w:rPr>
        <w:t>темы «Управление оплатой труда»;</w:t>
      </w:r>
    </w:p>
    <w:p w:rsidR="00406F9A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4.15 </w:t>
      </w:r>
      <w:r w:rsidRPr="00816D46">
        <w:rPr>
          <w:color w:val="000000"/>
          <w:sz w:val="28"/>
          <w:szCs w:val="28"/>
        </w:rPr>
        <w:t xml:space="preserve">осуществляет ведение бюджетного учета по кассовому исполнению федерального бюджета и казначейского учета по кассовому обслуживанию </w:t>
      </w:r>
      <w:r w:rsidRPr="00816D46">
        <w:rPr>
          <w:color w:val="000000"/>
          <w:sz w:val="28"/>
          <w:szCs w:val="28"/>
        </w:rPr>
        <w:lastRenderedPageBreak/>
        <w:t xml:space="preserve">исполнения бюджетов бюджетной системы Российской Федерации </w:t>
      </w:r>
      <w:r w:rsidRPr="00816D46">
        <w:rPr>
          <w:color w:val="000000"/>
          <w:sz w:val="28"/>
          <w:szCs w:val="28"/>
        </w:rPr>
        <w:br/>
        <w:t>и бюджета Союзного государства, операциям со средствами бюджетных, автономных учреждений и иных юридических лиц</w:t>
      </w:r>
      <w:r>
        <w:rPr>
          <w:color w:val="000000"/>
          <w:sz w:val="28"/>
          <w:szCs w:val="28"/>
        </w:rPr>
        <w:t>;</w:t>
      </w:r>
    </w:p>
    <w:p w:rsidR="00406F9A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4.16 </w:t>
      </w:r>
      <w:r w:rsidRPr="00816D46">
        <w:rPr>
          <w:color w:val="000000"/>
          <w:sz w:val="28"/>
          <w:szCs w:val="28"/>
        </w:rPr>
        <w:t xml:space="preserve">формирует, проверяет и представляет в МОУ ФК в установленном порядке оперативную, периодическую и годовую бюджетную отчетность </w:t>
      </w:r>
      <w:r w:rsidRPr="00816D46">
        <w:rPr>
          <w:color w:val="000000"/>
          <w:sz w:val="28"/>
          <w:szCs w:val="28"/>
        </w:rPr>
        <w:br/>
        <w:t xml:space="preserve">по кассовому исполнению федерального бюджета, кассовому обслуживанию исполнения бюджетов бюджетной системы Российской Федерации </w:t>
      </w:r>
      <w:r w:rsidRPr="00816D46">
        <w:rPr>
          <w:color w:val="000000"/>
          <w:sz w:val="28"/>
          <w:szCs w:val="28"/>
        </w:rPr>
        <w:br/>
        <w:t>и бюджета Союзного государства, операциям со средствами бюджетных, автономных учреждений и иных юридических лиц</w:t>
      </w:r>
      <w:r>
        <w:rPr>
          <w:color w:val="000000"/>
          <w:sz w:val="28"/>
          <w:szCs w:val="28"/>
        </w:rPr>
        <w:t>;</w:t>
      </w:r>
    </w:p>
    <w:p w:rsidR="00406F9A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 xml:space="preserve">4.17 </w:t>
      </w:r>
      <w:r w:rsidRPr="00816D46">
        <w:rPr>
          <w:color w:val="000000"/>
          <w:sz w:val="28"/>
          <w:szCs w:val="28"/>
        </w:rPr>
        <w:t>формирует, проверяет и представляет 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</w:t>
      </w:r>
      <w:r>
        <w:rPr>
          <w:color w:val="000000"/>
          <w:sz w:val="28"/>
          <w:szCs w:val="28"/>
        </w:rPr>
        <w:t xml:space="preserve"> </w:t>
      </w:r>
      <w:r w:rsidRPr="00816D46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816D46">
        <w:rPr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 </w:t>
      </w:r>
      <w:r w:rsidRPr="00816D46">
        <w:rPr>
          <w:color w:val="000000"/>
          <w:sz w:val="28"/>
          <w:szCs w:val="28"/>
        </w:rPr>
        <w:t>и муниципальных образований, операциям со средствами бюджетных, автономных учреждений и иных юридических лиц</w:t>
      </w:r>
      <w:r>
        <w:rPr>
          <w:color w:val="000000"/>
          <w:sz w:val="28"/>
          <w:szCs w:val="28"/>
        </w:rPr>
        <w:t>;</w:t>
      </w:r>
    </w:p>
    <w:p w:rsidR="00406F9A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4.18</w:t>
      </w:r>
      <w:r w:rsidRPr="00816D46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816D46">
        <w:rPr>
          <w:color w:val="000000"/>
          <w:sz w:val="28"/>
          <w:szCs w:val="28"/>
        </w:rPr>
        <w:t>формирует, проверяет и представляет в территориальные органы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</w:t>
      </w:r>
      <w:r>
        <w:rPr>
          <w:color w:val="000000"/>
          <w:sz w:val="28"/>
          <w:szCs w:val="28"/>
        </w:rPr>
        <w:t xml:space="preserve">; </w:t>
      </w:r>
    </w:p>
    <w:p w:rsidR="00406F9A" w:rsidRDefault="00406F9A" w:rsidP="00406F9A">
      <w:pPr>
        <w:widowControl w:val="0"/>
        <w:autoSpaceDE w:val="0"/>
        <w:autoSpaceDN w:val="0"/>
        <w:adjustRightInd w:val="0"/>
        <w:spacing w:line="360" w:lineRule="auto"/>
        <w:ind w:firstLine="737"/>
        <w:contextualSpacing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4.19</w:t>
      </w:r>
      <w:r w:rsidRPr="00816D46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816D46">
        <w:rPr>
          <w:color w:val="000000"/>
          <w:sz w:val="28"/>
          <w:szCs w:val="28"/>
        </w:rPr>
        <w:t>формирует, проверяет и представляет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УФК, периодическую и годовую бюджетную отчетность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</w:t>
      </w:r>
      <w:r>
        <w:rPr>
          <w:color w:val="000000"/>
          <w:sz w:val="28"/>
          <w:szCs w:val="28"/>
        </w:rPr>
        <w:t>;</w:t>
      </w:r>
    </w:p>
    <w:p w:rsidR="00406F9A" w:rsidRPr="0055760E" w:rsidRDefault="00406F9A" w:rsidP="00406F9A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rFonts w:eastAsia="SimSun"/>
          <w:color w:val="000000"/>
          <w:kern w:val="1"/>
          <w:sz w:val="28"/>
          <w:szCs w:val="28"/>
          <w:lang w:eastAsia="ar-SA"/>
        </w:rPr>
        <w:t>4.20</w:t>
      </w:r>
      <w:r w:rsidRPr="0055760E">
        <w:rPr>
          <w:rFonts w:eastAsia="SimSun"/>
          <w:color w:val="000000"/>
          <w:kern w:val="1"/>
          <w:sz w:val="28"/>
          <w:szCs w:val="28"/>
          <w:lang w:val="en-US" w:eastAsia="ar-SA"/>
        </w:rPr>
        <w:t> </w:t>
      </w:r>
      <w:r w:rsidRPr="0055760E">
        <w:rPr>
          <w:color w:val="000000"/>
          <w:sz w:val="28"/>
          <w:szCs w:val="28"/>
        </w:rPr>
        <w:t>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Отдела.</w:t>
      </w:r>
    </w:p>
    <w:p w:rsidR="00406F9A" w:rsidRPr="00FD2369" w:rsidRDefault="00406F9A" w:rsidP="00406F9A">
      <w:pPr>
        <w:pStyle w:val="ConsPlusNormal"/>
        <w:spacing w:line="360" w:lineRule="auto"/>
        <w:ind w:firstLine="48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D236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D2369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олномочия</w:t>
      </w:r>
      <w:r w:rsidRPr="00FD2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F9A" w:rsidRPr="00D36D3C" w:rsidRDefault="00406F9A" w:rsidP="00406F9A">
      <w:pPr>
        <w:pStyle w:val="ConsPlusNormal"/>
        <w:ind w:firstLine="48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06F9A" w:rsidRDefault="00406F9A" w:rsidP="00406F9A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36D3C">
        <w:rPr>
          <w:sz w:val="28"/>
          <w:szCs w:val="28"/>
        </w:rPr>
        <w:lastRenderedPageBreak/>
        <w:t>Отдел</w:t>
      </w:r>
      <w:r>
        <w:rPr>
          <w:sz w:val="28"/>
          <w:szCs w:val="28"/>
        </w:rPr>
        <w:t xml:space="preserve"> реализует в пределах своей компетенции полномочия и права Федерального казначейства, определяемые бюджетным кодексом Российской Федерации, федеральными конституционными законами, федеральными законами, другими нормативными правовыми актами и настоящим Положением.</w:t>
      </w:r>
    </w:p>
    <w:p w:rsidR="00406F9A" w:rsidRDefault="00406F9A" w:rsidP="00406F9A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Отдел, осуществляя полномочия в установленной сфере деятельности, вправе:</w:t>
      </w:r>
    </w:p>
    <w:p w:rsidR="00406F9A" w:rsidRDefault="00406F9A" w:rsidP="00406F9A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привлекать с согласия руководителя Управления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406F9A" w:rsidRDefault="00406F9A" w:rsidP="00406F9A">
      <w:pPr>
        <w:numPr>
          <w:ilvl w:val="2"/>
          <w:numId w:val="18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Отдел задач;</w:t>
      </w:r>
    </w:p>
    <w:p w:rsidR="00406F9A" w:rsidRDefault="00406F9A" w:rsidP="00406F9A">
      <w:pPr>
        <w:numPr>
          <w:ilvl w:val="2"/>
          <w:numId w:val="18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772A8">
        <w:rPr>
          <w:sz w:val="28"/>
          <w:szCs w:val="28"/>
        </w:rPr>
        <w:t>направлять запросы и другие документы, в том числе информационного характера, в Федеральное казначейство, другие органы государственной власти и местного самоуправления по вопросам, касающимся функционирования Отдела, а также по иным вопросам по поручению руководителя Управления;</w:t>
      </w:r>
    </w:p>
    <w:p w:rsidR="00406F9A" w:rsidRDefault="00406F9A" w:rsidP="00406F9A">
      <w:pPr>
        <w:numPr>
          <w:ilvl w:val="2"/>
          <w:numId w:val="18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принимать к исполнению и оформлению документы по операциям, которые нарушают действующее законодательство и установленный порядок оформления;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 xml:space="preserve">осуществлять иные полномочия в соответствии с возложенными </w:t>
      </w:r>
      <w:r>
        <w:rPr>
          <w:sz w:val="28"/>
          <w:szCs w:val="28"/>
        </w:rPr>
        <w:br/>
      </w:r>
      <w:r w:rsidRPr="00065DB9">
        <w:rPr>
          <w:sz w:val="28"/>
          <w:szCs w:val="28"/>
        </w:rPr>
        <w:t>на Отдел задачами.</w:t>
      </w:r>
    </w:p>
    <w:p w:rsidR="00406F9A" w:rsidRDefault="00406F9A" w:rsidP="00406F9A">
      <w:pPr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</w:t>
      </w:r>
      <w:r w:rsidRPr="00065DB9">
        <w:rPr>
          <w:sz w:val="28"/>
          <w:szCs w:val="28"/>
        </w:rPr>
        <w:t>тдела, осуществляя руководство Отделом, вправе: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 xml:space="preserve">давать поручения (по согласованию с руководителем Управления) структурным подразделениям Управления и получать информацию </w:t>
      </w:r>
      <w:r>
        <w:rPr>
          <w:sz w:val="28"/>
          <w:szCs w:val="28"/>
        </w:rPr>
        <w:br/>
      </w:r>
      <w:r w:rsidRPr="00065DB9">
        <w:rPr>
          <w:sz w:val="28"/>
          <w:szCs w:val="28"/>
        </w:rPr>
        <w:t xml:space="preserve">от структурных подразделений Управления по вопросам, относящимся </w:t>
      </w:r>
      <w:r>
        <w:rPr>
          <w:sz w:val="28"/>
          <w:szCs w:val="28"/>
        </w:rPr>
        <w:br/>
      </w:r>
      <w:r w:rsidRPr="00065DB9">
        <w:rPr>
          <w:sz w:val="28"/>
          <w:szCs w:val="28"/>
        </w:rPr>
        <w:t>к компетенции Отдела;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>вносить руководству Управления предложения по любым вопросам, касающимся работы Отдела;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lastRenderedPageBreak/>
        <w:t>принимать участие в совещаниях, проводимых руководством Управления, при обсуждении на них вопросов, касающихся практики применения законодательства Российской Федерации и иных аспектов работы.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 xml:space="preserve">распределять обязанности между сотрудниками Отдела и определять их взаимозаменяемость в случае отсутствия сотрудников (отпуск, болезнь, прочее); 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 xml:space="preserve">обеспечивать назначение сотрудников Отдела в рамках выполняемых функциональных обязанностей на роли, перечень которых определен </w:t>
      </w:r>
      <w:r>
        <w:rPr>
          <w:sz w:val="28"/>
          <w:szCs w:val="28"/>
        </w:rPr>
        <w:br/>
      </w:r>
      <w:r w:rsidRPr="00065DB9">
        <w:rPr>
          <w:sz w:val="28"/>
          <w:szCs w:val="28"/>
        </w:rPr>
        <w:t>в технологических регламентах;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>подготавливать и представлять в установленном порядке руководителю Управления предложения по вопросам подбора и расстановки кадров в Отделе;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>организовывать качественное выполнение поручений руководства Управления, а также обеспечивать координацию деятельности Отдела с другими структурными подразделениями Управления;</w:t>
      </w:r>
    </w:p>
    <w:p w:rsidR="00406F9A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>вносить в установленном порядке предложения о поощрении сотрудников Отдела, а также о применении к сотрудникам Отдела дисциплинарных взысканий;</w:t>
      </w:r>
    </w:p>
    <w:p w:rsidR="00406F9A" w:rsidRPr="00065DB9" w:rsidRDefault="00406F9A" w:rsidP="00406F9A">
      <w:pPr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65DB9">
        <w:rPr>
          <w:sz w:val="28"/>
          <w:szCs w:val="28"/>
        </w:rPr>
        <w:t>вносить по мере необходимости предложения руководителю Управления об изменении и дополнении настоящего Положения.</w:t>
      </w:r>
    </w:p>
    <w:p w:rsidR="00406F9A" w:rsidRPr="00D36D3C" w:rsidRDefault="00406F9A" w:rsidP="00406F9A">
      <w:pPr>
        <w:pStyle w:val="ConsPlusNormal"/>
        <w:ind w:firstLine="48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06F9A" w:rsidRPr="00FD2369" w:rsidRDefault="00406F9A" w:rsidP="00406F9A">
      <w:pPr>
        <w:pStyle w:val="ConsPlusNormal"/>
        <w:spacing w:line="360" w:lineRule="auto"/>
        <w:ind w:firstLine="48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D2369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FD23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FD2369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</w:p>
    <w:p w:rsidR="00406F9A" w:rsidRPr="00D36D3C" w:rsidRDefault="00406F9A" w:rsidP="00406F9A">
      <w:pPr>
        <w:pStyle w:val="4"/>
        <w:spacing w:before="0" w:after="0"/>
        <w:ind w:firstLine="709"/>
        <w:jc w:val="center"/>
      </w:pPr>
    </w:p>
    <w:p w:rsidR="00406F9A" w:rsidRPr="002F43B0" w:rsidRDefault="00406F9A" w:rsidP="00406F9A">
      <w:pPr>
        <w:pStyle w:val="a9"/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F43B0">
        <w:rPr>
          <w:sz w:val="28"/>
          <w:szCs w:val="28"/>
        </w:rPr>
        <w:t>6.1.</w:t>
      </w:r>
      <w:r>
        <w:rPr>
          <w:sz w:val="28"/>
          <w:szCs w:val="28"/>
        </w:rPr>
        <w:tab/>
      </w:r>
      <w:r w:rsidRPr="002F43B0">
        <w:rPr>
          <w:sz w:val="28"/>
          <w:szCs w:val="28"/>
        </w:rPr>
        <w:t xml:space="preserve">Всю полноту ответственности за качество и своевременность выполнения задач и функций, возложенных на Отдел, несет начальник </w:t>
      </w:r>
      <w:r>
        <w:rPr>
          <w:sz w:val="28"/>
          <w:szCs w:val="28"/>
        </w:rPr>
        <w:t>о</w:t>
      </w:r>
      <w:r w:rsidRPr="002F43B0">
        <w:rPr>
          <w:sz w:val="28"/>
          <w:szCs w:val="28"/>
        </w:rPr>
        <w:t>тдела.</w:t>
      </w:r>
    </w:p>
    <w:p w:rsidR="00406F9A" w:rsidRDefault="00406F9A" w:rsidP="00406F9A">
      <w:pPr>
        <w:pStyle w:val="a9"/>
        <w:spacing w:line="360" w:lineRule="auto"/>
        <w:ind w:left="0" w:firstLine="709"/>
        <w:jc w:val="both"/>
        <w:rPr>
          <w:sz w:val="28"/>
          <w:szCs w:val="28"/>
        </w:rPr>
      </w:pPr>
      <w:r w:rsidRPr="002F43B0">
        <w:rPr>
          <w:sz w:val="28"/>
          <w:szCs w:val="28"/>
        </w:rPr>
        <w:t>6.2.</w:t>
      </w:r>
      <w:r>
        <w:rPr>
          <w:sz w:val="28"/>
          <w:szCs w:val="28"/>
        </w:rPr>
        <w:tab/>
      </w:r>
      <w:r w:rsidRPr="002F43B0">
        <w:rPr>
          <w:sz w:val="28"/>
          <w:szCs w:val="28"/>
        </w:rPr>
        <w:t xml:space="preserve">Каждый сотрудник Отдела несет персональную ответственность </w:t>
      </w:r>
      <w:r>
        <w:rPr>
          <w:sz w:val="28"/>
          <w:szCs w:val="28"/>
        </w:rPr>
        <w:br/>
      </w:r>
      <w:r w:rsidRPr="002F43B0">
        <w:rPr>
          <w:sz w:val="28"/>
          <w:szCs w:val="28"/>
        </w:rPr>
        <w:t>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sectPr w:rsidR="00406F9A" w:rsidSect="00866150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B36" w:rsidRDefault="00FF4B36">
      <w:r>
        <w:separator/>
      </w:r>
    </w:p>
  </w:endnote>
  <w:endnote w:type="continuationSeparator" w:id="0">
    <w:p w:rsidR="00FF4B36" w:rsidRDefault="00FF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B36" w:rsidRDefault="00FF4B36">
      <w:r>
        <w:separator/>
      </w:r>
    </w:p>
  </w:footnote>
  <w:footnote w:type="continuationSeparator" w:id="0">
    <w:p w:rsidR="00FF4B36" w:rsidRDefault="00FF4B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67A" w:rsidRDefault="006B667A" w:rsidP="000960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B667A" w:rsidRDefault="006B66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67A" w:rsidRDefault="006B667A" w:rsidP="000960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D7372">
      <w:rPr>
        <w:rStyle w:val="a4"/>
        <w:noProof/>
      </w:rPr>
      <w:t>7</w:t>
    </w:r>
    <w:r>
      <w:rPr>
        <w:rStyle w:val="a4"/>
      </w:rPr>
      <w:fldChar w:fldCharType="end"/>
    </w:r>
  </w:p>
  <w:p w:rsidR="006B667A" w:rsidRDefault="006B66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14B46"/>
    <w:multiLevelType w:val="multilevel"/>
    <w:tmpl w:val="24A658F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5B5020"/>
    <w:multiLevelType w:val="hybridMultilevel"/>
    <w:tmpl w:val="416E7B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0B31A8"/>
    <w:multiLevelType w:val="hybridMultilevel"/>
    <w:tmpl w:val="8AC63A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CE30B63"/>
    <w:multiLevelType w:val="hybridMultilevel"/>
    <w:tmpl w:val="CF92CB64"/>
    <w:lvl w:ilvl="0" w:tplc="D834BF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F54D37"/>
    <w:multiLevelType w:val="multilevel"/>
    <w:tmpl w:val="FFDAD39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abstractNum w:abstractNumId="5">
    <w:nsid w:val="16D643B9"/>
    <w:multiLevelType w:val="multilevel"/>
    <w:tmpl w:val="C9C8A45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91A20F6"/>
    <w:multiLevelType w:val="hybridMultilevel"/>
    <w:tmpl w:val="5A527F3E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>
    <w:nsid w:val="1FC92C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5254314"/>
    <w:multiLevelType w:val="multilevel"/>
    <w:tmpl w:val="24A658F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4666757"/>
    <w:multiLevelType w:val="hybridMultilevel"/>
    <w:tmpl w:val="85AC87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FCE04F7"/>
    <w:multiLevelType w:val="multilevel"/>
    <w:tmpl w:val="47C26A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abstractNum w:abstractNumId="11">
    <w:nsid w:val="431C4FE6"/>
    <w:multiLevelType w:val="multilevel"/>
    <w:tmpl w:val="E2EC1080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2">
    <w:nsid w:val="53F762E8"/>
    <w:multiLevelType w:val="multilevel"/>
    <w:tmpl w:val="24A658F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5D8210BB"/>
    <w:multiLevelType w:val="multilevel"/>
    <w:tmpl w:val="2E8C238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FEC2F05"/>
    <w:multiLevelType w:val="multilevel"/>
    <w:tmpl w:val="610ED7F0"/>
    <w:lvl w:ilvl="0">
      <w:start w:val="1"/>
      <w:numFmt w:val="upperRoman"/>
      <w:lvlText w:val="%1."/>
      <w:lvlJc w:val="left"/>
      <w:pPr>
        <w:ind w:left="70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09" w:hanging="2160"/>
      </w:pPr>
      <w:rPr>
        <w:rFonts w:hint="default"/>
      </w:rPr>
    </w:lvl>
  </w:abstractNum>
  <w:abstractNum w:abstractNumId="15">
    <w:nsid w:val="634809B0"/>
    <w:multiLevelType w:val="multilevel"/>
    <w:tmpl w:val="94D402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7D944AE"/>
    <w:multiLevelType w:val="hybridMultilevel"/>
    <w:tmpl w:val="06F8AE22"/>
    <w:lvl w:ilvl="0" w:tplc="3710D8A8">
      <w:start w:val="5"/>
      <w:numFmt w:val="bullet"/>
      <w:lvlText w:val="­"/>
      <w:lvlJc w:val="left"/>
      <w:pPr>
        <w:tabs>
          <w:tab w:val="num" w:pos="900"/>
        </w:tabs>
        <w:ind w:left="191" w:firstLine="34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6BE32B0A"/>
    <w:multiLevelType w:val="hybridMultilevel"/>
    <w:tmpl w:val="9DC868C8"/>
    <w:lvl w:ilvl="0" w:tplc="3710D8A8">
      <w:start w:val="5"/>
      <w:numFmt w:val="bullet"/>
      <w:lvlText w:val="­"/>
      <w:lvlJc w:val="left"/>
      <w:pPr>
        <w:tabs>
          <w:tab w:val="num" w:pos="360"/>
        </w:tabs>
        <w:ind w:left="-349" w:firstLine="34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B873FD5"/>
    <w:multiLevelType w:val="multilevel"/>
    <w:tmpl w:val="24A658F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3"/>
  </w:num>
  <w:num w:numId="5">
    <w:abstractNumId w:val="15"/>
  </w:num>
  <w:num w:numId="6">
    <w:abstractNumId w:val="11"/>
  </w:num>
  <w:num w:numId="7">
    <w:abstractNumId w:val="14"/>
  </w:num>
  <w:num w:numId="8">
    <w:abstractNumId w:val="2"/>
  </w:num>
  <w:num w:numId="9">
    <w:abstractNumId w:val="6"/>
  </w:num>
  <w:num w:numId="10">
    <w:abstractNumId w:val="18"/>
  </w:num>
  <w:num w:numId="11">
    <w:abstractNumId w:val="8"/>
  </w:num>
  <w:num w:numId="12">
    <w:abstractNumId w:val="12"/>
  </w:num>
  <w:num w:numId="13">
    <w:abstractNumId w:val="0"/>
  </w:num>
  <w:num w:numId="14">
    <w:abstractNumId w:val="1"/>
  </w:num>
  <w:num w:numId="15">
    <w:abstractNumId w:val="9"/>
  </w:num>
  <w:num w:numId="16">
    <w:abstractNumId w:val="4"/>
  </w:num>
  <w:num w:numId="17">
    <w:abstractNumId w:val="10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669"/>
    <w:rsid w:val="00021B54"/>
    <w:rsid w:val="00040096"/>
    <w:rsid w:val="00042A1C"/>
    <w:rsid w:val="00057BCD"/>
    <w:rsid w:val="00064926"/>
    <w:rsid w:val="00065DB9"/>
    <w:rsid w:val="00071CFB"/>
    <w:rsid w:val="000772A8"/>
    <w:rsid w:val="00086826"/>
    <w:rsid w:val="00096089"/>
    <w:rsid w:val="000A7D26"/>
    <w:rsid w:val="000E486C"/>
    <w:rsid w:val="000F6AF0"/>
    <w:rsid w:val="0011102D"/>
    <w:rsid w:val="001249E9"/>
    <w:rsid w:val="00170A03"/>
    <w:rsid w:val="001911AC"/>
    <w:rsid w:val="0019453A"/>
    <w:rsid w:val="001A430C"/>
    <w:rsid w:val="001C1221"/>
    <w:rsid w:val="001C5C22"/>
    <w:rsid w:val="001C7882"/>
    <w:rsid w:val="001D08B9"/>
    <w:rsid w:val="001D428F"/>
    <w:rsid w:val="001F7BB5"/>
    <w:rsid w:val="00204AD9"/>
    <w:rsid w:val="00206E2F"/>
    <w:rsid w:val="00214E56"/>
    <w:rsid w:val="00234646"/>
    <w:rsid w:val="002377CF"/>
    <w:rsid w:val="00250C58"/>
    <w:rsid w:val="00270E41"/>
    <w:rsid w:val="002C0BA7"/>
    <w:rsid w:val="002E3001"/>
    <w:rsid w:val="002F43B0"/>
    <w:rsid w:val="002F623C"/>
    <w:rsid w:val="0030159F"/>
    <w:rsid w:val="00337C02"/>
    <w:rsid w:val="0035251C"/>
    <w:rsid w:val="003655FD"/>
    <w:rsid w:val="00387EC7"/>
    <w:rsid w:val="00391918"/>
    <w:rsid w:val="0039197A"/>
    <w:rsid w:val="003A40FA"/>
    <w:rsid w:val="003C6028"/>
    <w:rsid w:val="003E39AD"/>
    <w:rsid w:val="00406F9A"/>
    <w:rsid w:val="0043292E"/>
    <w:rsid w:val="00442B2D"/>
    <w:rsid w:val="00451CEA"/>
    <w:rsid w:val="00454BCF"/>
    <w:rsid w:val="00461230"/>
    <w:rsid w:val="00470706"/>
    <w:rsid w:val="00474F7B"/>
    <w:rsid w:val="00483349"/>
    <w:rsid w:val="004871DE"/>
    <w:rsid w:val="004A0337"/>
    <w:rsid w:val="004A2106"/>
    <w:rsid w:val="004A7067"/>
    <w:rsid w:val="004B3C03"/>
    <w:rsid w:val="004F5ADC"/>
    <w:rsid w:val="005058A4"/>
    <w:rsid w:val="00512DEB"/>
    <w:rsid w:val="00540A2B"/>
    <w:rsid w:val="00556FAA"/>
    <w:rsid w:val="005732DF"/>
    <w:rsid w:val="005A3129"/>
    <w:rsid w:val="005D1083"/>
    <w:rsid w:val="005E2797"/>
    <w:rsid w:val="0061781A"/>
    <w:rsid w:val="006445FB"/>
    <w:rsid w:val="00655913"/>
    <w:rsid w:val="00666B6E"/>
    <w:rsid w:val="00670098"/>
    <w:rsid w:val="006A36E7"/>
    <w:rsid w:val="006B2FC0"/>
    <w:rsid w:val="006B667A"/>
    <w:rsid w:val="006B7901"/>
    <w:rsid w:val="006D0B16"/>
    <w:rsid w:val="006D0CF3"/>
    <w:rsid w:val="006D7372"/>
    <w:rsid w:val="006E3997"/>
    <w:rsid w:val="00701ADF"/>
    <w:rsid w:val="00701B13"/>
    <w:rsid w:val="00731505"/>
    <w:rsid w:val="007938FD"/>
    <w:rsid w:val="007939EB"/>
    <w:rsid w:val="007C71E2"/>
    <w:rsid w:val="007E05C1"/>
    <w:rsid w:val="008113EC"/>
    <w:rsid w:val="0082657A"/>
    <w:rsid w:val="00831252"/>
    <w:rsid w:val="00843A76"/>
    <w:rsid w:val="00866150"/>
    <w:rsid w:val="008827ED"/>
    <w:rsid w:val="008871C3"/>
    <w:rsid w:val="0089234A"/>
    <w:rsid w:val="00896CE5"/>
    <w:rsid w:val="00897917"/>
    <w:rsid w:val="008A3B8A"/>
    <w:rsid w:val="008A5611"/>
    <w:rsid w:val="008C7F38"/>
    <w:rsid w:val="008E191D"/>
    <w:rsid w:val="008E7A82"/>
    <w:rsid w:val="009378CF"/>
    <w:rsid w:val="00940375"/>
    <w:rsid w:val="00942507"/>
    <w:rsid w:val="009431AE"/>
    <w:rsid w:val="00947288"/>
    <w:rsid w:val="009522E3"/>
    <w:rsid w:val="00953525"/>
    <w:rsid w:val="0095702C"/>
    <w:rsid w:val="00963B63"/>
    <w:rsid w:val="0097051E"/>
    <w:rsid w:val="00972C13"/>
    <w:rsid w:val="009B5A45"/>
    <w:rsid w:val="009B7A0F"/>
    <w:rsid w:val="009C5A09"/>
    <w:rsid w:val="009D5917"/>
    <w:rsid w:val="009F6137"/>
    <w:rsid w:val="00A01759"/>
    <w:rsid w:val="00A151B5"/>
    <w:rsid w:val="00A32199"/>
    <w:rsid w:val="00A4128B"/>
    <w:rsid w:val="00A52807"/>
    <w:rsid w:val="00A64F57"/>
    <w:rsid w:val="00A8368F"/>
    <w:rsid w:val="00A86553"/>
    <w:rsid w:val="00AA1669"/>
    <w:rsid w:val="00AA31B9"/>
    <w:rsid w:val="00AB0C12"/>
    <w:rsid w:val="00AB3246"/>
    <w:rsid w:val="00B34B84"/>
    <w:rsid w:val="00B42B4A"/>
    <w:rsid w:val="00B50773"/>
    <w:rsid w:val="00B67F5A"/>
    <w:rsid w:val="00B75EF9"/>
    <w:rsid w:val="00B91A22"/>
    <w:rsid w:val="00BA3130"/>
    <w:rsid w:val="00BA73D7"/>
    <w:rsid w:val="00BA7E36"/>
    <w:rsid w:val="00BC4A5D"/>
    <w:rsid w:val="00BC4ABA"/>
    <w:rsid w:val="00BE73D9"/>
    <w:rsid w:val="00C010E2"/>
    <w:rsid w:val="00C017FA"/>
    <w:rsid w:val="00C264AA"/>
    <w:rsid w:val="00C641B2"/>
    <w:rsid w:val="00C667E3"/>
    <w:rsid w:val="00C759A2"/>
    <w:rsid w:val="00C818F0"/>
    <w:rsid w:val="00C86745"/>
    <w:rsid w:val="00CA0E57"/>
    <w:rsid w:val="00CA590C"/>
    <w:rsid w:val="00CA6AE6"/>
    <w:rsid w:val="00CB12BB"/>
    <w:rsid w:val="00CB3C8A"/>
    <w:rsid w:val="00CB49CC"/>
    <w:rsid w:val="00CB6882"/>
    <w:rsid w:val="00CC6934"/>
    <w:rsid w:val="00CD28E5"/>
    <w:rsid w:val="00CE68E6"/>
    <w:rsid w:val="00CF107E"/>
    <w:rsid w:val="00D11BEC"/>
    <w:rsid w:val="00D2346C"/>
    <w:rsid w:val="00D311D7"/>
    <w:rsid w:val="00D36D3C"/>
    <w:rsid w:val="00D65A9B"/>
    <w:rsid w:val="00D67245"/>
    <w:rsid w:val="00D87E4B"/>
    <w:rsid w:val="00DD48FF"/>
    <w:rsid w:val="00DD733C"/>
    <w:rsid w:val="00DF0E7B"/>
    <w:rsid w:val="00E05E77"/>
    <w:rsid w:val="00E0718A"/>
    <w:rsid w:val="00E270B9"/>
    <w:rsid w:val="00E278CA"/>
    <w:rsid w:val="00E306A4"/>
    <w:rsid w:val="00E31649"/>
    <w:rsid w:val="00E42F6E"/>
    <w:rsid w:val="00E65D2A"/>
    <w:rsid w:val="00ED3330"/>
    <w:rsid w:val="00F055EC"/>
    <w:rsid w:val="00F1279A"/>
    <w:rsid w:val="00F1307C"/>
    <w:rsid w:val="00F133BA"/>
    <w:rsid w:val="00F17EFC"/>
    <w:rsid w:val="00F47A07"/>
    <w:rsid w:val="00F537A9"/>
    <w:rsid w:val="00F64889"/>
    <w:rsid w:val="00F7460D"/>
    <w:rsid w:val="00F908A2"/>
    <w:rsid w:val="00F91F2B"/>
    <w:rsid w:val="00FB5F06"/>
    <w:rsid w:val="00FB7C65"/>
    <w:rsid w:val="00FD2369"/>
    <w:rsid w:val="00FE4820"/>
    <w:rsid w:val="00FF2F2C"/>
    <w:rsid w:val="00FF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8DE20-1F6C-412F-B013-2301DAA0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C02"/>
    <w:rPr>
      <w:sz w:val="24"/>
      <w:szCs w:val="24"/>
    </w:rPr>
  </w:style>
  <w:style w:type="paragraph" w:styleId="1">
    <w:name w:val="heading 1"/>
    <w:basedOn w:val="a"/>
    <w:next w:val="a"/>
    <w:qFormat/>
    <w:rsid w:val="00731505"/>
    <w:pPr>
      <w:keepNext/>
      <w:spacing w:line="360" w:lineRule="auto"/>
      <w:ind w:firstLine="708"/>
      <w:jc w:val="right"/>
      <w:outlineLvl w:val="0"/>
    </w:pPr>
    <w:rPr>
      <w:sz w:val="28"/>
      <w:szCs w:val="28"/>
    </w:rPr>
  </w:style>
  <w:style w:type="paragraph" w:styleId="4">
    <w:name w:val="heading 4"/>
    <w:basedOn w:val="a"/>
    <w:next w:val="a"/>
    <w:qFormat/>
    <w:rsid w:val="0073150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AA166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rsid w:val="00AA166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A1669"/>
  </w:style>
  <w:style w:type="paragraph" w:customStyle="1" w:styleId="ConsPlusNormal">
    <w:name w:val="ConsPlusNormal"/>
    <w:rsid w:val="0073150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731505"/>
    <w:pPr>
      <w:jc w:val="both"/>
    </w:pPr>
    <w:rPr>
      <w:sz w:val="28"/>
    </w:rPr>
  </w:style>
  <w:style w:type="table" w:styleId="a5">
    <w:name w:val="Table Grid"/>
    <w:basedOn w:val="a1"/>
    <w:uiPriority w:val="99"/>
    <w:rsid w:val="00731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List Continue 2"/>
    <w:basedOn w:val="a"/>
    <w:rsid w:val="00731505"/>
    <w:pPr>
      <w:spacing w:after="120"/>
      <w:ind w:left="566"/>
    </w:pPr>
    <w:rPr>
      <w:rFonts w:ascii="Arial" w:hAnsi="Arial"/>
      <w:szCs w:val="20"/>
    </w:rPr>
  </w:style>
  <w:style w:type="paragraph" w:styleId="a6">
    <w:name w:val="Body Text"/>
    <w:basedOn w:val="a"/>
    <w:rsid w:val="00731505"/>
    <w:pPr>
      <w:spacing w:after="120"/>
    </w:pPr>
  </w:style>
  <w:style w:type="paragraph" w:customStyle="1" w:styleId="ConsNormal">
    <w:name w:val="ConsNormal"/>
    <w:rsid w:val="0073150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rsid w:val="004B3C03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4B3C03"/>
    <w:rPr>
      <w:sz w:val="24"/>
      <w:szCs w:val="24"/>
    </w:rPr>
  </w:style>
  <w:style w:type="paragraph" w:styleId="3">
    <w:name w:val="Body Text Indent 3"/>
    <w:basedOn w:val="a"/>
    <w:link w:val="30"/>
    <w:rsid w:val="004B3C0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B3C03"/>
    <w:rPr>
      <w:sz w:val="16"/>
      <w:szCs w:val="16"/>
    </w:rPr>
  </w:style>
  <w:style w:type="paragraph" w:styleId="21">
    <w:name w:val="Body Text Indent 2"/>
    <w:basedOn w:val="a"/>
    <w:link w:val="22"/>
    <w:rsid w:val="004B3C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3C03"/>
    <w:rPr>
      <w:sz w:val="24"/>
      <w:szCs w:val="24"/>
    </w:rPr>
  </w:style>
  <w:style w:type="paragraph" w:styleId="a9">
    <w:name w:val="List Paragraph"/>
    <w:basedOn w:val="a"/>
    <w:uiPriority w:val="34"/>
    <w:qFormat/>
    <w:rsid w:val="0097051E"/>
    <w:pPr>
      <w:ind w:left="720"/>
      <w:contextualSpacing/>
    </w:pPr>
    <w:rPr>
      <w:sz w:val="20"/>
      <w:szCs w:val="20"/>
    </w:rPr>
  </w:style>
  <w:style w:type="paragraph" w:styleId="aa">
    <w:name w:val="endnote text"/>
    <w:basedOn w:val="a"/>
    <w:link w:val="ab"/>
    <w:rsid w:val="00B91A22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B91A22"/>
  </w:style>
  <w:style w:type="character" w:styleId="ac">
    <w:name w:val="endnote reference"/>
    <w:rsid w:val="00B91A22"/>
    <w:rPr>
      <w:vertAlign w:val="superscript"/>
    </w:rPr>
  </w:style>
  <w:style w:type="paragraph" w:styleId="ad">
    <w:name w:val="footnote text"/>
    <w:basedOn w:val="a"/>
    <w:link w:val="ae"/>
    <w:rsid w:val="00B91A22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B91A22"/>
  </w:style>
  <w:style w:type="character" w:styleId="af">
    <w:name w:val="footnote reference"/>
    <w:rsid w:val="00B91A22"/>
    <w:rPr>
      <w:vertAlign w:val="superscript"/>
    </w:rPr>
  </w:style>
  <w:style w:type="paragraph" w:styleId="af0">
    <w:name w:val="footer"/>
    <w:basedOn w:val="a"/>
    <w:link w:val="af1"/>
    <w:rsid w:val="006B667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6B667A"/>
    <w:rPr>
      <w:sz w:val="24"/>
      <w:szCs w:val="24"/>
    </w:rPr>
  </w:style>
  <w:style w:type="paragraph" w:styleId="af2">
    <w:name w:val="Balloon Text"/>
    <w:basedOn w:val="a"/>
    <w:link w:val="af3"/>
    <w:rsid w:val="00454BC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454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FCFB-29CF-4F36-AA3A-BF8603A5E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финансового обеспечения</vt:lpstr>
    </vt:vector>
  </TitlesOfParts>
  <Company>УФК по Ставропольскому краю</Company>
  <LinksUpToDate>false</LinksUpToDate>
  <CharactersWithSpaces>11466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финансового обеспечения</dc:title>
  <dc:subject/>
  <dc:creator>ОИТ</dc:creator>
  <cp:keywords/>
  <cp:lastModifiedBy>Дзгоев Руслан Хаматканович</cp:lastModifiedBy>
  <cp:revision>3</cp:revision>
  <cp:lastPrinted>2020-05-26T06:42:00Z</cp:lastPrinted>
  <dcterms:created xsi:type="dcterms:W3CDTF">2020-09-21T09:36:00Z</dcterms:created>
  <dcterms:modified xsi:type="dcterms:W3CDTF">2021-03-25T13:17:00Z</dcterms:modified>
</cp:coreProperties>
</file>