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3A3411">
        <w:rPr>
          <w:rFonts w:ascii="Times New Roman" w:hAnsi="Times New Roman" w:cs="Times New Roman"/>
          <w:sz w:val="28"/>
          <w:szCs w:val="28"/>
        </w:rPr>
        <w:t>УТВЕРЖДЕН</w:t>
      </w:r>
    </w:p>
    <w:p w:rsid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</w:p>
    <w:p w:rsid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руководителем</w:t>
      </w:r>
    </w:p>
    <w:p w:rsid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Республике Северная</w:t>
      </w:r>
    </w:p>
    <w:p w:rsidR="003A3411" w:rsidRP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Осетия – Алания</w:t>
      </w:r>
    </w:p>
    <w:p w:rsidR="003A3411" w:rsidRP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3A3411">
        <w:rPr>
          <w:rFonts w:ascii="Times New Roman" w:hAnsi="Times New Roman" w:cs="Times New Roman"/>
          <w:sz w:val="28"/>
          <w:szCs w:val="28"/>
        </w:rPr>
        <w:t xml:space="preserve">Т.В. </w:t>
      </w:r>
      <w:proofErr w:type="spellStart"/>
      <w:r w:rsidRPr="003A3411">
        <w:rPr>
          <w:rFonts w:ascii="Times New Roman" w:hAnsi="Times New Roman" w:cs="Times New Roman"/>
          <w:sz w:val="28"/>
          <w:szCs w:val="28"/>
        </w:rPr>
        <w:t>Дзгоевым</w:t>
      </w:r>
      <w:proofErr w:type="spellEnd"/>
    </w:p>
    <w:p w:rsid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  <w:r w:rsidRPr="003A3411">
        <w:rPr>
          <w:rFonts w:ascii="Times New Roman" w:hAnsi="Times New Roman" w:cs="Times New Roman"/>
          <w:sz w:val="28"/>
          <w:szCs w:val="28"/>
        </w:rPr>
        <w:t>29 декабря 2022 год</w:t>
      </w: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:rsidR="003A3411" w:rsidRPr="003A3411" w:rsidRDefault="003A3411" w:rsidP="003A3411">
      <w:pPr>
        <w:ind w:right="-6" w:firstLine="5954"/>
        <w:jc w:val="center"/>
        <w:rPr>
          <w:rFonts w:ascii="Times New Roman" w:hAnsi="Times New Roman" w:cs="Times New Roman"/>
          <w:sz w:val="28"/>
          <w:szCs w:val="28"/>
        </w:rPr>
      </w:pPr>
    </w:p>
    <w:p w:rsidR="00AC48C6" w:rsidRDefault="00AC48C6" w:rsidP="00AC48C6">
      <w:pPr>
        <w:ind w:right="-6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48C6">
        <w:rPr>
          <w:rFonts w:ascii="Times New Roman" w:hAnsi="Times New Roman" w:cs="Times New Roman"/>
          <w:b/>
          <w:sz w:val="28"/>
          <w:szCs w:val="28"/>
        </w:rPr>
        <w:t>Доклад о принимаемых мерах по предупреждению коррупции и о ходе реализации в 2022 году мероприятий Плана противодействия коррупции Управления Федерального казначейства по Республике Северная Осетия – Алания на 2021-2024 годы</w:t>
      </w:r>
    </w:p>
    <w:p w:rsidR="0019481B" w:rsidRDefault="0019481B" w:rsidP="00AC48C6">
      <w:pPr>
        <w:ind w:right="-6"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48C6" w:rsidRDefault="00AC48C6" w:rsidP="00AC48C6">
      <w:pPr>
        <w:spacing w:line="36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C48C6" w:rsidRPr="00AC48C6" w:rsidRDefault="0019481B" w:rsidP="0019481B">
      <w:pPr>
        <w:spacing w:line="360" w:lineRule="auto"/>
        <w:ind w:right="-6"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C48C6" w:rsidRPr="00AC48C6">
        <w:rPr>
          <w:rFonts w:ascii="Times New Roman" w:hAnsi="Times New Roman" w:cs="Times New Roman"/>
          <w:sz w:val="28"/>
          <w:szCs w:val="28"/>
        </w:rPr>
        <w:t xml:space="preserve"> соответствии с п. 1.1 Плана </w:t>
      </w:r>
      <w:r w:rsidRPr="00AC48C6">
        <w:rPr>
          <w:rFonts w:ascii="Times New Roman" w:hAnsi="Times New Roman" w:cs="Times New Roman"/>
          <w:sz w:val="28"/>
          <w:szCs w:val="28"/>
        </w:rPr>
        <w:t xml:space="preserve">противодействия коррупции Управления Федерального казначейства по Республике Северная Осетия – Алания на 2021-2024 годы (далее – План) </w:t>
      </w:r>
      <w:r w:rsidR="00AC48C6" w:rsidRPr="00AC48C6">
        <w:rPr>
          <w:rFonts w:ascii="Times New Roman" w:hAnsi="Times New Roman" w:cs="Times New Roman"/>
          <w:sz w:val="28"/>
          <w:szCs w:val="28"/>
        </w:rPr>
        <w:t xml:space="preserve">в 2022 году Отделом государственной гражданской службы и кадров осуществлялся </w:t>
      </w:r>
      <w:r w:rsidR="00AC48C6" w:rsidRPr="00AC48C6">
        <w:rPr>
          <w:rFonts w:ascii="Times New Roman" w:hAnsi="Times New Roman" w:cs="Times New Roman"/>
          <w:bCs/>
          <w:sz w:val="28"/>
          <w:szCs w:val="28"/>
        </w:rPr>
        <w:t xml:space="preserve">комплекс организационных, разъяснительных и иных мер в целях обеспечения контроля за соблюдением федеральными государственными гражданскими служащими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AC48C6" w:rsidRPr="00AC48C6">
        <w:rPr>
          <w:rFonts w:ascii="Times New Roman" w:hAnsi="Times New Roman" w:cs="Times New Roman"/>
          <w:bCs/>
          <w:sz w:val="28"/>
          <w:szCs w:val="28"/>
        </w:rPr>
        <w:t>(далее – гражданские служащие) Управления запретов, ограничений и требований, установленных в целях противодействия коррупции, в том числе мер по предотвращению и урегулированию конфликта интересов, а также контроль соблюдения федеральными государственными гражданскими служащими и работниками Управления этических норм и правил служебного (должностного) поведения.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>За отчетный период в Управлении не проводились проверки по фактам несоблюдения гражданскими служащими установленных ограничений и запретов, а также требований о предотвращении или урегулировании конфликта интересов.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Работа по передаче подарков, полученных гражданскими служащими Управления в связи с протокольными мероприятиями, их служебным положением, исполнением ими должностных обязанностей (далее – подарки) </w:t>
      </w:r>
      <w:r w:rsidRPr="00AC48C6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организована в Управлении в соответствии с </w:t>
      </w:r>
      <w:r w:rsidRPr="00AC48C6">
        <w:rPr>
          <w:rFonts w:ascii="Times New Roman" w:hAnsi="Times New Roman" w:cs="Times New Roman"/>
          <w:sz w:val="28"/>
          <w:szCs w:val="28"/>
        </w:rPr>
        <w:t>Положением о порядке сообщения руководителем Федерального казначейства, федеральными государственными гражданскими служащими центрального аппарата Федерального казначейства, его территориальных органов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Pr="00AC48C6">
        <w:rPr>
          <w:rFonts w:ascii="Times New Roman" w:hAnsi="Times New Roman" w:cs="Times New Roman"/>
          <w:bCs/>
          <w:sz w:val="28"/>
          <w:szCs w:val="28"/>
        </w:rPr>
        <w:t>, утвержденным п</w:t>
      </w:r>
      <w:r w:rsidRPr="00AC48C6">
        <w:rPr>
          <w:rFonts w:ascii="Times New Roman" w:hAnsi="Times New Roman" w:cs="Times New Roman"/>
          <w:color w:val="000000"/>
          <w:sz w:val="28"/>
          <w:szCs w:val="28"/>
        </w:rPr>
        <w:t xml:space="preserve">риказом Федерального казначейства от 22 октября 2020 г. № 32н. </w:t>
      </w:r>
      <w:r w:rsidRPr="00AC48C6">
        <w:rPr>
          <w:rFonts w:ascii="Times New Roman" w:hAnsi="Times New Roman" w:cs="Times New Roman"/>
          <w:bCs/>
          <w:sz w:val="28"/>
          <w:szCs w:val="28"/>
        </w:rPr>
        <w:t>Фактов получения подарков, нарушения ограничений, касающихся получения и передачи подарков, в отчетном периоде в Управлении не выявлено.</w:t>
      </w:r>
      <w:r w:rsidRPr="00AC48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8C6">
        <w:rPr>
          <w:rFonts w:ascii="Times New Roman" w:hAnsi="Times New Roman" w:cs="Times New Roman"/>
          <w:color w:val="000000"/>
          <w:sz w:val="28"/>
          <w:szCs w:val="28"/>
        </w:rPr>
        <w:t>В Управлении заведен журнал регистрации уведомлений о получении подарков в связи с протокольными мероприятиями, служебными командировками и другими официальными мероприятиями (13-47), а также журнал регистрации заявлений о выкупе подарков (13-62).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Отделом государственной гражданской службы и кадров обеспечено информирование гражданских служащих Управления о необходимости соблюдения ограничений, касающихся получения подарков, в том числе направленное на формирование негативного отношения к дарению подарков указанным служащим в связи с исполнением ими служебных обязанностей путем размещения в общедоступных местах административного здания Управления памяток, визуализирующих неукоснительность соблюдения данного запрета. 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В целях осуществления мониторинга соблюдения гражданскими служащими Управления норм законодательства Российской Федерации о противодействии коррупции, положений Кодекса этики и служебного поведения служащих Федерального казначейства, общепризнанных этических норм при исполнении трудовых обязанностей Отделом государственной гражданской службы и кадров проводится работа по выявлению случаев </w:t>
      </w:r>
      <w:r w:rsidRPr="00AC48C6">
        <w:rPr>
          <w:rFonts w:ascii="Times New Roman" w:hAnsi="Times New Roman" w:cs="Times New Roman"/>
          <w:bCs/>
          <w:sz w:val="28"/>
          <w:szCs w:val="28"/>
        </w:rPr>
        <w:lastRenderedPageBreak/>
        <w:t>возникновения конфликта интересов, и осуществляются меры по предотвращению и урегулированию конфликта интересов. Основным инструментом, применяемым в этой деятельности, является проведение анализа анкетных данных, содержащихся в личных делах гражданских служащих (далее – Анкета), уведомлений о намерении выполнять иную оплачиваемую работу, сведений о доходах, расходах, об имуществе и обязательствах имущественного характера, и иных сведений, представленных гражданскими служащими Управления.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>Организована работа по предоставлению всеми гражданскими служащими сведений об адресах сайтов в установленные законодательством сроки.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В результате проведенной работы случаев несоблюдения гражданскими служащими Управления норм законодательства Российской Федерации о противодействии коррупции, положений Кодекса этики и служебного поведения служащих Федерального казначейства, общепризнанных этических норм при исполнении трудовых обязанностей не установлено. 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>В должностные регламенты гражданских служащих Отдела государственной гражданской службы и кадров включены обязанности по оказанию гражданским служащим Управления консультативной помощи по вопросам, связанным с применением законодательства Российской Федерации о противодействии коррупции, и по обеспечению реализации гражданскими служащими обязанности уведомлять обо всех случаях обращения к ним каких-либо лиц в целях склонения их к совершению коррупционных правонарушений.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sz w:val="28"/>
          <w:szCs w:val="28"/>
        </w:rPr>
        <w:t xml:space="preserve">В Журнале регистрации уведомлений федеральными государственными гражданскими Управления представителя нанимателя о фактах обращения в целях склонения их к совершению коррупционных правонарушений такие факты </w:t>
      </w:r>
      <w:r w:rsidRPr="00AC48C6">
        <w:rPr>
          <w:rFonts w:ascii="Times New Roman" w:hAnsi="Times New Roman" w:cs="Times New Roman"/>
          <w:bCs/>
          <w:sz w:val="28"/>
          <w:szCs w:val="28"/>
        </w:rPr>
        <w:t>не зарегистрированы.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Отделом государственной гражданской службы и кадров проводится работа по выявлению случаев возникновения конфликта интересов, одной из </w:t>
      </w:r>
      <w:r w:rsidRPr="00AC48C6">
        <w:rPr>
          <w:rFonts w:ascii="Times New Roman" w:hAnsi="Times New Roman" w:cs="Times New Roman"/>
          <w:bCs/>
          <w:sz w:val="28"/>
          <w:szCs w:val="28"/>
        </w:rPr>
        <w:lastRenderedPageBreak/>
        <w:t>сторон которого являются лица, замещающие должности государственной службы категории «руководители», и осуществляются меры по предотвращению и урегулированию конфликта интересов. Дополнения к Анкетам, уведомления о намерении выполнять иную оплачиваемую работу, Сведения о доходах, и иная информация, касающаяся исполнения обязанностей по предотвращению и урегулированию конфликта интересов, представленная гражданскими служащими Управления, замещающими должности государственной службы категории «руководители», своевременно анализируется.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В результате проведенной работы случаев возникновения конфликта интересов, одной из сторон которого являются лица, замещающие должности гражданской службы категории «руководители», не установлено. 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color w:val="000000"/>
          <w:sz w:val="28"/>
          <w:szCs w:val="28"/>
        </w:rPr>
        <w:t>За отчетный период проанализированы сведения, содержащиеся в личных делах гражданских служащих Управления, в том числе о родственниках и свойственниках гражданских служащих в целях выявления возможного конфликта интересов.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48C6">
        <w:rPr>
          <w:rFonts w:ascii="Times New Roman" w:hAnsi="Times New Roman" w:cs="Times New Roman"/>
          <w:color w:val="000000"/>
          <w:sz w:val="28"/>
          <w:szCs w:val="28"/>
        </w:rPr>
        <w:t xml:space="preserve">В 2022 году в Отдел государственной гражданской службы и кадров представлялись </w:t>
      </w:r>
      <w:r w:rsidRPr="00AC48C6">
        <w:rPr>
          <w:rFonts w:ascii="Times New Roman" w:hAnsi="Times New Roman" w:cs="Times New Roman"/>
          <w:bCs/>
          <w:color w:val="000000"/>
          <w:sz w:val="28"/>
          <w:szCs w:val="28"/>
        </w:rPr>
        <w:t>дополнения к</w:t>
      </w:r>
      <w:r w:rsidRPr="00AC48C6">
        <w:rPr>
          <w:rFonts w:ascii="Times New Roman" w:hAnsi="Times New Roman" w:cs="Times New Roman"/>
          <w:color w:val="000000"/>
          <w:sz w:val="28"/>
          <w:szCs w:val="28"/>
        </w:rPr>
        <w:t xml:space="preserve"> Анкетам. А</w:t>
      </w: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нализ представленных гражданскими служащими Управления дополнений к Анкете на предмет возможности возникновения конфликта интересов и несоблюдения гражданскими служащими Управления ограничений и требований, установленных в целях противодействия коррупции, нарушений не выявил. 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>Сведения о доходах за 2021 отчетный год представлены своевременно всеми гражданскими служащими, в обязанности которых входило представление Сведений о доходах (126 гражданских служащих).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Сведения о доходах проверены на предмет корректности и полноты заполнения. Своевременно проведен анализ их достоверности и полноты, результаты которого отражены в аналитических записках Отдела государственной гражданской службы и кадров от 03 ноября 2022 г. </w:t>
      </w:r>
      <w:r w:rsidRPr="00AC48C6">
        <w:rPr>
          <w:rFonts w:ascii="Times New Roman" w:hAnsi="Times New Roman" w:cs="Times New Roman"/>
          <w:bCs/>
          <w:sz w:val="28"/>
          <w:szCs w:val="28"/>
        </w:rPr>
        <w:br/>
        <w:t xml:space="preserve">№ 13-58/23, № 13-58/24. Руководителем Управления Т.В. </w:t>
      </w:r>
      <w:proofErr w:type="spellStart"/>
      <w:r w:rsidRPr="00AC48C6">
        <w:rPr>
          <w:rFonts w:ascii="Times New Roman" w:hAnsi="Times New Roman" w:cs="Times New Roman"/>
          <w:bCs/>
          <w:sz w:val="28"/>
          <w:szCs w:val="28"/>
        </w:rPr>
        <w:t>Дзгоевым</w:t>
      </w:r>
      <w:proofErr w:type="spellEnd"/>
      <w:r w:rsidRPr="00AC48C6">
        <w:rPr>
          <w:rFonts w:ascii="Times New Roman" w:hAnsi="Times New Roman" w:cs="Times New Roman"/>
          <w:bCs/>
          <w:sz w:val="28"/>
          <w:szCs w:val="28"/>
        </w:rPr>
        <w:t xml:space="preserve"> 15 декабря </w:t>
      </w:r>
      <w:r w:rsidRPr="00AC48C6">
        <w:rPr>
          <w:rFonts w:ascii="Times New Roman" w:hAnsi="Times New Roman" w:cs="Times New Roman"/>
          <w:bCs/>
          <w:sz w:val="28"/>
          <w:szCs w:val="28"/>
        </w:rPr>
        <w:lastRenderedPageBreak/>
        <w:t>2022 г. принято решение о проведении 3 проверок в отношении 3 гражданских служащих Управления.</w:t>
      </w:r>
    </w:p>
    <w:p w:rsidR="00AC48C6" w:rsidRPr="00AC48C6" w:rsidRDefault="0019481B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C48C6" w:rsidRPr="00AC48C6">
        <w:rPr>
          <w:rFonts w:ascii="Times New Roman" w:hAnsi="Times New Roman" w:cs="Times New Roman"/>
          <w:sz w:val="28"/>
          <w:szCs w:val="28"/>
        </w:rPr>
        <w:t xml:space="preserve">о исполнение пункта 1.2 Плана </w:t>
      </w:r>
      <w:r w:rsidR="00AC48C6" w:rsidRPr="00AC48C6">
        <w:rPr>
          <w:rFonts w:ascii="Times New Roman" w:hAnsi="Times New Roman" w:cs="Times New Roman"/>
          <w:bCs/>
          <w:sz w:val="28"/>
          <w:szCs w:val="28"/>
        </w:rPr>
        <w:t xml:space="preserve">Отделом государственной гражданской службы и кадров Управления осуществлялся мониторинг и анализ соблюдения гражданскими служащими, замещавшими должности федеральной государственной гражданской службы в Управлении, включенные в перечни, установленные нормативными правовыми актами РФ, ограничений, предусмотренных статьей 12 Федерального закона от 25 декабря 2008 г. № 273-ФЗ «О противодействии коррупции»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AC48C6" w:rsidRPr="00AC48C6">
        <w:rPr>
          <w:rFonts w:ascii="Times New Roman" w:hAnsi="Times New Roman" w:cs="Times New Roman"/>
          <w:bCs/>
          <w:sz w:val="28"/>
          <w:szCs w:val="28"/>
        </w:rPr>
        <w:t xml:space="preserve">(далее – Федеральный закон № 273-ФЗ), при заключении ими после увольнения с государственной гражданской службы трудовых и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AC48C6" w:rsidRPr="00AC48C6">
        <w:rPr>
          <w:rFonts w:ascii="Times New Roman" w:hAnsi="Times New Roman" w:cs="Times New Roman"/>
          <w:bCs/>
          <w:sz w:val="28"/>
          <w:szCs w:val="28"/>
        </w:rPr>
        <w:t xml:space="preserve">гражданско-правовых договоров. </w:t>
      </w:r>
    </w:p>
    <w:p w:rsidR="00AC48C6" w:rsidRPr="00AC48C6" w:rsidRDefault="00AC48C6" w:rsidP="00AC48C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За отчетный период Отделом государственной гражданской службы и кадров было оформлено 6 мотивированных заключений </w:t>
      </w:r>
      <w:r w:rsidRPr="00AC48C6">
        <w:rPr>
          <w:rFonts w:ascii="Times New Roman" w:hAnsi="Times New Roman" w:cs="Times New Roman"/>
          <w:sz w:val="28"/>
          <w:szCs w:val="28"/>
        </w:rPr>
        <w:t xml:space="preserve">о соблюдении гражданами, замещавшими должности государственной гражданской службы в Управлении, требований </w:t>
      </w:r>
      <w:hyperlink r:id="rId5" w:history="1">
        <w:r w:rsidRPr="00AC48C6">
          <w:rPr>
            <w:rFonts w:ascii="Times New Roman" w:hAnsi="Times New Roman" w:cs="Times New Roman"/>
            <w:sz w:val="28"/>
            <w:szCs w:val="28"/>
          </w:rPr>
          <w:t>статьи 12</w:t>
        </w:r>
      </w:hyperlink>
      <w:r w:rsidRPr="00AC48C6">
        <w:rPr>
          <w:rFonts w:ascii="Times New Roman" w:hAnsi="Times New Roman" w:cs="Times New Roman"/>
          <w:sz w:val="28"/>
          <w:szCs w:val="28"/>
        </w:rPr>
        <w:t xml:space="preserve"> Федерального закона № 273-ФЗ.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Согласно п. 1.3 Плана в целях осуществления мониторинга соблюдения гражданскими служащими Управления норм законодательства Российской Федерации о противодействии коррупции, Отделом государственной гражданской службы и кадров проводится работа по выявлению случаев возникновения конфликта интересов, и осуществляются меры по предотвращению и урегулированию конфликта интересов. Основным инструментом, применяемым в этой деятельности, является регистрация уведомлений о намерении выполнять иную оплачиваемую работу. 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В 2022 году 1 гражданский служащий Управления представил уведомление об осуществлении иной оплачиваемой работе, которое зарегистрировано </w:t>
      </w:r>
      <w:r w:rsidRPr="00AC48C6">
        <w:rPr>
          <w:rFonts w:ascii="Times New Roman" w:hAnsi="Times New Roman" w:cs="Times New Roman"/>
          <w:sz w:val="28"/>
          <w:szCs w:val="28"/>
        </w:rPr>
        <w:t>в Журнале регистрации уведомлений об иной оплачиваемой работе (13-45) в 3 квартале.</w:t>
      </w:r>
    </w:p>
    <w:p w:rsidR="00AC48C6" w:rsidRPr="00AC48C6" w:rsidRDefault="00AC48C6" w:rsidP="00AC48C6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Сотрудниками Отдела государственной гражданской службы и кадров проводится мониторинг справок о доходах, расходах, об имуществе и </w:t>
      </w:r>
      <w:r w:rsidRPr="00AC48C6">
        <w:rPr>
          <w:rFonts w:ascii="Times New Roman" w:hAnsi="Times New Roman" w:cs="Times New Roman"/>
          <w:bCs/>
          <w:sz w:val="28"/>
          <w:szCs w:val="28"/>
        </w:rPr>
        <w:lastRenderedPageBreak/>
        <w:t>обязательствах имущественного характера на соответствие сведений о доходах представленным уведомлениям о намерении выполнять иную оплачиваемую работу, а также анализ представленных уведомлений на предмет выявления гражданских служащих, не уведомивших (несвоевременно уведомивших) об иной оплачиваемой работе при фактическом её выполнении. На основании проделанной работы Отделом государственной гражданской службы и кадров факты не уведомивших (несвоевременно уведомивших) гражданских служащих о намерении осуществлять иную оплачиваемую работу не выявлены.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В соответствии с п. 2.1 Плана </w:t>
      </w:r>
      <w:r w:rsidRPr="00AC48C6">
        <w:rPr>
          <w:rFonts w:ascii="Times New Roman" w:hAnsi="Times New Roman" w:cs="Times New Roman"/>
          <w:sz w:val="28"/>
          <w:szCs w:val="28"/>
        </w:rPr>
        <w:t>в 2022 году проводилась оценка коррупционных рисков, возникающих при реализации Управлением установленных функций в соответствии с Реестром внутренних рисков Отдела государственной гражданской службы и кадров на 2022 год, утвержденным 20 декабря 2021 г.</w:t>
      </w:r>
    </w:p>
    <w:p w:rsidR="00AC48C6" w:rsidRPr="00AC48C6" w:rsidRDefault="00AC48C6" w:rsidP="00AC48C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8C6">
        <w:rPr>
          <w:rFonts w:ascii="Times New Roman" w:hAnsi="Times New Roman" w:cs="Times New Roman"/>
          <w:sz w:val="28"/>
          <w:szCs w:val="28"/>
        </w:rPr>
        <w:t>Положения о структурных подразделениях Управления актуализированы. Функции, предусмотренные положениями о соответствующих структурных подразделениях Управления, соответствуют функциям, установленным соответствующими правовыми актами Федерального казначейства. Должностные регламенты сотрудников соответствующих структурных подразделений Управления актуализированы. Должностные обязанности сотрудников соответствующих структурных подразделений Управления, содержащиеся в их должностных регламентах, соответствуют функциям, предусмотренным положениями о соответствующих структурных подразделениях Управления. Реестры внутренних рисков соответствующих структурных подразделений Управления на 2022 год составлены, карты внутреннего контроля утверждены.</w:t>
      </w:r>
    </w:p>
    <w:p w:rsidR="00AC48C6" w:rsidRPr="00AC48C6" w:rsidRDefault="00AC48C6" w:rsidP="00AC48C6">
      <w:pPr>
        <w:spacing w:line="36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sz w:val="28"/>
          <w:szCs w:val="28"/>
        </w:rPr>
        <w:t>Нарушений норм и требований антикоррупционного законодательства Российской Федерации по данному направлению деятельности в отчётный период не выявлено.</w:t>
      </w:r>
    </w:p>
    <w:p w:rsidR="00AC48C6" w:rsidRPr="00AC48C6" w:rsidRDefault="0019481B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AC48C6" w:rsidRPr="00AC48C6">
        <w:rPr>
          <w:rFonts w:ascii="Times New Roman" w:hAnsi="Times New Roman" w:cs="Times New Roman"/>
          <w:sz w:val="28"/>
          <w:szCs w:val="28"/>
        </w:rPr>
        <w:t xml:space="preserve"> соответствии с п. 3.2 Плана н</w:t>
      </w:r>
      <w:r w:rsidR="00AC48C6" w:rsidRPr="00AC48C6">
        <w:rPr>
          <w:rFonts w:ascii="Times New Roman" w:hAnsi="Times New Roman" w:cs="Times New Roman"/>
          <w:bCs/>
          <w:sz w:val="28"/>
          <w:szCs w:val="28"/>
        </w:rPr>
        <w:t>а официальном сайте Управления функционирует форма обратной связи в подразделе «Обратная связь для сообщений о фактах коррупции». Административно-финансовым отделом Управления обеспечивается возможность приема корреспонденции, передаваемой гражданами лично (нарочно), и посредством почтовой связи. В соответствии с графиком личного приема граждан руководство Управления ежемесячно осуществляет личный прием граждан и рассматривало в соответствии с законодательством Российской Федерации поступившие обращения.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>В подразделе «Противодействие коррупции» с 15 января 2022 г. по 15 февраля 2022 г. был открыт онлайн-опрос в режиме реального времени по вопросу оценки работы, проводимой подразделением по противодействию коррупции Управления в 2021 году. По результатам онлайн-опроса работе по противодействию коррупции, проводимой Отделом государственной гражданской службы и кадров, гражданами дана высокая оценка.</w:t>
      </w:r>
    </w:p>
    <w:p w:rsidR="00AC48C6" w:rsidRPr="00AC48C6" w:rsidRDefault="00AC48C6" w:rsidP="00AC48C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На официальном сайте Управления размещены «телефоны доверия» Федерального казначейства и Управления. Звонков на «телефон доверия» </w:t>
      </w:r>
      <w:r w:rsidRPr="00AC48C6">
        <w:rPr>
          <w:rFonts w:ascii="Times New Roman" w:hAnsi="Times New Roman" w:cs="Times New Roman"/>
          <w:bCs/>
          <w:sz w:val="28"/>
          <w:szCs w:val="28"/>
        </w:rPr>
        <w:br/>
        <w:t>в отчетном 2022 году не поступало.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>Согласно п. 3.3 Плана в целях широкого освещения мер по противодействию коррупции на официальном сайте Управления создан подраздел «Противодействие коррупции», информация в котором постоянно актуализируется и пополняется. По запросу средств массовой информации Управлением будет обеспечена организация эффективного взаимодействия в указанной выше сфере.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В 2022 году помощником руководителя Управления осуществлялся мониторинг ряда периодических печатных изданий, социальных сетей </w:t>
      </w:r>
      <w:r w:rsidRPr="00AC48C6">
        <w:rPr>
          <w:rFonts w:ascii="Times New Roman" w:hAnsi="Times New Roman" w:cs="Times New Roman"/>
          <w:bCs/>
          <w:sz w:val="28"/>
          <w:szCs w:val="28"/>
        </w:rPr>
        <w:br/>
        <w:t xml:space="preserve">на предмет наличия публикаций о фактах коррупции в Управлении. В этих </w:t>
      </w:r>
      <w:r w:rsidRPr="00AC48C6">
        <w:rPr>
          <w:rFonts w:ascii="Times New Roman" w:hAnsi="Times New Roman" w:cs="Times New Roman"/>
          <w:bCs/>
          <w:sz w:val="28"/>
          <w:szCs w:val="28"/>
        </w:rPr>
        <w:br/>
        <w:t xml:space="preserve">же целях осуществлялся выборочный мониторинг информационных и новостных материалов, размещенных в информационно-телекоммуникационной сети «Интернет». В результате мониторинга </w:t>
      </w:r>
      <w:r w:rsidRPr="00AC48C6">
        <w:rPr>
          <w:rFonts w:ascii="Times New Roman" w:hAnsi="Times New Roman" w:cs="Times New Roman"/>
          <w:bCs/>
          <w:sz w:val="28"/>
          <w:szCs w:val="28"/>
        </w:rPr>
        <w:lastRenderedPageBreak/>
        <w:t>перечисленных источников, сообщений о фактах коррупции или коррупционных проявлениях в деятельности Управления выявлено не было, в связи с чем проверки таких фактов не проводились.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Опросы гражданских служащих Управления о наличии информации </w:t>
      </w:r>
      <w:r w:rsidRPr="00AC48C6">
        <w:rPr>
          <w:rFonts w:ascii="Times New Roman" w:hAnsi="Times New Roman" w:cs="Times New Roman"/>
          <w:bCs/>
          <w:sz w:val="28"/>
          <w:szCs w:val="28"/>
        </w:rPr>
        <w:br/>
        <w:t>о возможных фактах проявления коррупции сведений о коррупционных проявлениях в деятельности гражданских служащих Управления не выявили.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В 2022 году размещались: 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8C6">
        <w:rPr>
          <w:rFonts w:ascii="Times New Roman" w:hAnsi="Times New Roman" w:cs="Times New Roman"/>
          <w:sz w:val="28"/>
          <w:szCs w:val="28"/>
        </w:rPr>
        <w:t>- онлайн-опрос по вопросу оценки работы, проводимой подразделением по противодействию коррупции Управления в 2021 году;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>- сведения о доходах, расходах, имуществе и обязательствах имущественного характера гражданских служащих Управления за 2021 год;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- План противодействия коррупции Управления на 2021-2024 годы; </w:t>
      </w:r>
    </w:p>
    <w:p w:rsidR="00AC48C6" w:rsidRPr="00AC48C6" w:rsidRDefault="00AC48C6" w:rsidP="00AC48C6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- состав Комиссии по соблюдению требований к служебному поведению и урегулированию конфликта интересов и др. </w:t>
      </w:r>
    </w:p>
    <w:p w:rsidR="00AC48C6" w:rsidRPr="003A3411" w:rsidRDefault="00AC48C6" w:rsidP="00AC48C6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48C6">
        <w:rPr>
          <w:rFonts w:ascii="Times New Roman" w:hAnsi="Times New Roman" w:cs="Times New Roman"/>
          <w:bCs/>
          <w:sz w:val="28"/>
          <w:szCs w:val="28"/>
        </w:rPr>
        <w:t xml:space="preserve">Организована работа по предоставлению в установленные законодательством сроки всеми гражданскими служащими сведений об адресах сайтов, </w:t>
      </w:r>
      <w:r w:rsidRPr="00AC48C6">
        <w:rPr>
          <w:rFonts w:ascii="Times New Roman" w:hAnsi="Times New Roman" w:cs="Times New Roman"/>
          <w:sz w:val="28"/>
          <w:szCs w:val="28"/>
        </w:rPr>
        <w:t>на которых граждане, претендующие на замещение должности гражданской службы в Управлении и гражданские служащие Управления размещали общедоступную информацию, а также данные, позволяющие их идентифицировать.</w:t>
      </w:r>
    </w:p>
    <w:sectPr w:rsidR="00AC48C6" w:rsidRPr="003A3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CD"/>
    <w:rsid w:val="0002169B"/>
    <w:rsid w:val="000768A2"/>
    <w:rsid w:val="00174212"/>
    <w:rsid w:val="0019481B"/>
    <w:rsid w:val="001B3C54"/>
    <w:rsid w:val="00220508"/>
    <w:rsid w:val="0025373A"/>
    <w:rsid w:val="00312371"/>
    <w:rsid w:val="003251B2"/>
    <w:rsid w:val="003A3411"/>
    <w:rsid w:val="004607A6"/>
    <w:rsid w:val="005354CE"/>
    <w:rsid w:val="00556198"/>
    <w:rsid w:val="00562FAB"/>
    <w:rsid w:val="006E4826"/>
    <w:rsid w:val="006E688F"/>
    <w:rsid w:val="006E7141"/>
    <w:rsid w:val="00810299"/>
    <w:rsid w:val="008E11C3"/>
    <w:rsid w:val="009037F6"/>
    <w:rsid w:val="00940EF9"/>
    <w:rsid w:val="00954A4A"/>
    <w:rsid w:val="00955425"/>
    <w:rsid w:val="00983632"/>
    <w:rsid w:val="009C0ACD"/>
    <w:rsid w:val="00A155EE"/>
    <w:rsid w:val="00AC48C6"/>
    <w:rsid w:val="00B51108"/>
    <w:rsid w:val="00BC75E2"/>
    <w:rsid w:val="00BD7318"/>
    <w:rsid w:val="00C6520C"/>
    <w:rsid w:val="00CC4DDE"/>
    <w:rsid w:val="00CF74C1"/>
    <w:rsid w:val="00E161E2"/>
    <w:rsid w:val="00E1638C"/>
    <w:rsid w:val="00E17928"/>
    <w:rsid w:val="00E6138F"/>
    <w:rsid w:val="00EB334B"/>
    <w:rsid w:val="00EF1514"/>
    <w:rsid w:val="00F6535E"/>
    <w:rsid w:val="00FD4536"/>
    <w:rsid w:val="00FE37C8"/>
    <w:rsid w:val="00FF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DE5B67-ACAB-4499-A12E-E68F4BF2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ACD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0ACD"/>
    <w:rPr>
      <w:color w:val="0563C1"/>
      <w:u w:val="single"/>
    </w:rPr>
  </w:style>
  <w:style w:type="paragraph" w:customStyle="1" w:styleId="ConsPlusTitle">
    <w:name w:val="ConsPlusTitle"/>
    <w:rsid w:val="00AC48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4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C0EA47D99B3A06430D9AB76E8C5FC0EB439B245BCE806AEEEBC0E16BCB6DFAE522A343EY8m9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D02BB-49B9-4DE2-8D9C-D7787E0C2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Ирина Станиславовна</dc:creator>
  <cp:keywords/>
  <dc:description/>
  <cp:lastModifiedBy>Кузнецова Ирина Станиславовна</cp:lastModifiedBy>
  <cp:revision>3</cp:revision>
  <dcterms:created xsi:type="dcterms:W3CDTF">2023-01-25T07:50:00Z</dcterms:created>
  <dcterms:modified xsi:type="dcterms:W3CDTF">2023-01-25T08:03:00Z</dcterms:modified>
</cp:coreProperties>
</file>